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C6A" w14:textId="74910DBA" w:rsidR="00135BF9" w:rsidRDefault="00135BF9">
      <w:pPr>
        <w:rPr>
          <w:b/>
          <w:sz w:val="28"/>
        </w:rPr>
      </w:pPr>
      <w:r>
        <w:rPr>
          <w:b/>
          <w:sz w:val="28"/>
        </w:rPr>
        <w:t>Safeguarding - Background</w:t>
      </w:r>
    </w:p>
    <w:p w14:paraId="3D6B41AA" w14:textId="77777777" w:rsidR="00135BF9" w:rsidRDefault="00135BF9">
      <w:pPr>
        <w:rPr>
          <w:b/>
          <w:sz w:val="28"/>
        </w:rPr>
      </w:pPr>
    </w:p>
    <w:p w14:paraId="4EDC3FD0" w14:textId="2CC72935" w:rsidR="00135BF9" w:rsidRDefault="00135BF9" w:rsidP="00135BF9">
      <w:pPr>
        <w:jc w:val="both"/>
      </w:pPr>
      <w:r>
        <w:t xml:space="preserve">As registered charities, all Colleges are required to have a safeguarding policy.  The Senior Tutors’ </w:t>
      </w:r>
      <w:r w:rsidR="00003A80">
        <w:t xml:space="preserve">Standing Committee on </w:t>
      </w:r>
      <w:r>
        <w:t>Welfare and Finance discussed the issue</w:t>
      </w:r>
      <w:r w:rsidR="003E5E3F">
        <w:t xml:space="preserve"> of child protection and safeguarding </w:t>
      </w:r>
      <w:r>
        <w:t>at its meeting of 17 October 201</w:t>
      </w:r>
      <w:r w:rsidR="003E5E3F">
        <w:t>6</w:t>
      </w:r>
      <w:r>
        <w:t xml:space="preserve"> as set out below. </w:t>
      </w:r>
    </w:p>
    <w:p w14:paraId="7BC8A0DD" w14:textId="77777777" w:rsidR="00135BF9" w:rsidRDefault="00135BF9" w:rsidP="00135BF9">
      <w:pPr>
        <w:jc w:val="both"/>
      </w:pPr>
    </w:p>
    <w:p w14:paraId="5AD027B5" w14:textId="680A6182" w:rsidR="00135BF9" w:rsidRPr="00135BF9" w:rsidRDefault="00135BF9" w:rsidP="00135BF9">
      <w:pPr>
        <w:tabs>
          <w:tab w:val="left" w:pos="9214"/>
        </w:tabs>
        <w:ind w:left="284" w:right="428"/>
        <w:jc w:val="both"/>
        <w:rPr>
          <w:b/>
        </w:rPr>
      </w:pPr>
      <w:r w:rsidRPr="00135BF9">
        <w:rPr>
          <w:b/>
        </w:rPr>
        <w:t>Welfare and Finance Minute 6, 17 October 201</w:t>
      </w:r>
      <w:r w:rsidR="00CF4BA1">
        <w:rPr>
          <w:b/>
        </w:rPr>
        <w:t>6</w:t>
      </w:r>
      <w:r>
        <w:rPr>
          <w:b/>
        </w:rPr>
        <w:t>:</w:t>
      </w:r>
      <w:r w:rsidRPr="00135BF9">
        <w:rPr>
          <w:b/>
        </w:rPr>
        <w:t xml:space="preserve">  </w:t>
      </w:r>
    </w:p>
    <w:p w14:paraId="0868532E" w14:textId="77777777" w:rsidR="00135BF9" w:rsidRDefault="00135BF9" w:rsidP="00135BF9">
      <w:pPr>
        <w:tabs>
          <w:tab w:val="left" w:pos="9214"/>
        </w:tabs>
        <w:ind w:left="284" w:right="428"/>
        <w:jc w:val="both"/>
        <w:rPr>
          <w:b/>
          <w:sz w:val="28"/>
        </w:rPr>
      </w:pPr>
    </w:p>
    <w:p w14:paraId="086DA229" w14:textId="77777777" w:rsidR="00135BF9" w:rsidRPr="00135BF9" w:rsidRDefault="00135BF9" w:rsidP="00135BF9">
      <w:pPr>
        <w:tabs>
          <w:tab w:val="left" w:pos="9214"/>
        </w:tabs>
        <w:ind w:left="284" w:right="428"/>
        <w:jc w:val="both"/>
        <w:rPr>
          <w:i/>
        </w:rPr>
      </w:pPr>
      <w:r w:rsidRPr="00135BF9">
        <w:rPr>
          <w:i/>
        </w:rPr>
        <w:t xml:space="preserve">The Committee noted that the Admissions Forum discussion of the Review of the Round in February and June 2016 had revealed that Senior Tutors might need to consider the role of a Child Protection Lead within Colleges. The relevant minute extracts from the Admissions Forum were received for context (WF.16.84). </w:t>
      </w:r>
    </w:p>
    <w:p w14:paraId="70F2AC39" w14:textId="77777777" w:rsidR="00135BF9" w:rsidRPr="00135BF9" w:rsidRDefault="00135BF9" w:rsidP="00135BF9">
      <w:pPr>
        <w:tabs>
          <w:tab w:val="left" w:pos="1635"/>
          <w:tab w:val="left" w:pos="9214"/>
        </w:tabs>
        <w:ind w:left="284" w:right="428"/>
        <w:jc w:val="both"/>
        <w:rPr>
          <w:i/>
        </w:rPr>
      </w:pPr>
      <w:r w:rsidRPr="00135BF9">
        <w:rPr>
          <w:i/>
        </w:rPr>
        <w:tab/>
      </w:r>
    </w:p>
    <w:p w14:paraId="28C602CA" w14:textId="77777777" w:rsidR="00135BF9" w:rsidRPr="00135BF9" w:rsidRDefault="00135BF9" w:rsidP="00135BF9">
      <w:pPr>
        <w:tabs>
          <w:tab w:val="left" w:pos="9214"/>
        </w:tabs>
        <w:ind w:left="284" w:right="428"/>
        <w:jc w:val="both"/>
        <w:rPr>
          <w:i/>
        </w:rPr>
      </w:pPr>
      <w:r w:rsidRPr="00135BF9">
        <w:rPr>
          <w:i/>
        </w:rPr>
        <w:t xml:space="preserve">Dr Wormald reported that the discussions that had originated in the Admissions Forum had uncovered a variance of practice amongst Colleges regarding whether a Child Protection/Safeguarding Lead was clearly appointed in each College, the scope of the role and who within the College might reasonably be expected to undertake this role.  </w:t>
      </w:r>
    </w:p>
    <w:p w14:paraId="4F65D16E" w14:textId="77777777" w:rsidR="00135BF9" w:rsidRPr="00135BF9" w:rsidRDefault="00135BF9" w:rsidP="00135BF9">
      <w:pPr>
        <w:tabs>
          <w:tab w:val="left" w:pos="9214"/>
        </w:tabs>
        <w:ind w:left="284" w:right="428"/>
        <w:jc w:val="both"/>
        <w:rPr>
          <w:i/>
        </w:rPr>
      </w:pPr>
    </w:p>
    <w:p w14:paraId="422B0BB9" w14:textId="549323F9" w:rsidR="00135BF9" w:rsidRPr="00135BF9" w:rsidRDefault="00135BF9" w:rsidP="00135BF9">
      <w:pPr>
        <w:tabs>
          <w:tab w:val="left" w:pos="9214"/>
        </w:tabs>
        <w:ind w:left="284" w:right="428"/>
        <w:jc w:val="both"/>
        <w:rPr>
          <w:i/>
        </w:rPr>
      </w:pPr>
      <w:r w:rsidRPr="00135BF9">
        <w:rPr>
          <w:i/>
        </w:rPr>
        <w:t>The Committee noted that the issue of protecting vulnerable people extended not only to under-18s but also to the safeguarding of vulnerable adults. The Committee agreed that the issue was complex and that greater guidance would be very helpful. Dr Wormald agreed to investigate this issue further with a view potentially to bringing a draft template policy and recommendations to the Committee in due course</w:t>
      </w:r>
      <w:r>
        <w:rPr>
          <w:i/>
        </w:rPr>
        <w:t xml:space="preserve">. </w:t>
      </w:r>
    </w:p>
    <w:p w14:paraId="29FA5743" w14:textId="77777777" w:rsidR="00135BF9" w:rsidRDefault="00135BF9" w:rsidP="00135BF9">
      <w:pPr>
        <w:jc w:val="both"/>
      </w:pPr>
    </w:p>
    <w:p w14:paraId="529C56ED" w14:textId="60E6D721" w:rsidR="00135BF9" w:rsidRDefault="00135BF9" w:rsidP="00135BF9">
      <w:pPr>
        <w:jc w:val="both"/>
      </w:pPr>
      <w:r>
        <w:t xml:space="preserve">This document has been produced as a result of this discussion. It </w:t>
      </w:r>
      <w:r w:rsidRPr="00135BF9">
        <w:t>is intended as a policy template</w:t>
      </w:r>
      <w:r>
        <w:t xml:space="preserve"> to help Colleges without such a policy to develop one (adapting and personalizing as required), as well as assisting Colleges whose</w:t>
      </w:r>
      <w:r w:rsidR="0003724C">
        <w:t xml:space="preserve"> existing</w:t>
      </w:r>
      <w:r>
        <w:t xml:space="preserve"> policies have not been updated for some time and may need reviewing</w:t>
      </w:r>
      <w:r w:rsidR="0003724C">
        <w:t xml:space="preserve"> in light of legislative changes in this area</w:t>
      </w:r>
      <w:r w:rsidR="0047629B">
        <w:t xml:space="preserve">. Specific changes which Colleges may not be familiar with are the change in definition </w:t>
      </w:r>
      <w:r w:rsidR="00003A80">
        <w:t xml:space="preserve">of </w:t>
      </w:r>
      <w:r w:rsidR="0047629B">
        <w:t xml:space="preserve">and terminology </w:t>
      </w:r>
      <w:r w:rsidR="00003A80">
        <w:t xml:space="preserve">surrounding </w:t>
      </w:r>
      <w:r w:rsidR="0047629B">
        <w:t>vulnerable adult</w:t>
      </w:r>
      <w:r w:rsidR="00003A80">
        <w:t>s</w:t>
      </w:r>
      <w:r w:rsidR="0047629B">
        <w:t xml:space="preserve"> </w:t>
      </w:r>
      <w:r w:rsidR="00003A80">
        <w:t>(now ‘</w:t>
      </w:r>
      <w:r w:rsidR="0047629B">
        <w:t>adult</w:t>
      </w:r>
      <w:r w:rsidR="00003A80">
        <w:t>s</w:t>
      </w:r>
      <w:r w:rsidR="0047629B">
        <w:t xml:space="preserve"> at risk</w:t>
      </w:r>
      <w:r w:rsidR="00003A80">
        <w:t>’)</w:t>
      </w:r>
      <w:r w:rsidR="0047629B">
        <w:t xml:space="preserve"> and the clarifications provided in relation to what constitutes regulated activity</w:t>
      </w:r>
      <w:r w:rsidR="00003A80">
        <w:t xml:space="preserve"> for the purposes of DBS checking and risk assessment. S</w:t>
      </w:r>
      <w:r w:rsidR="0047629B">
        <w:t xml:space="preserve">pecific links to relevant guidance are provided </w:t>
      </w:r>
      <w:r w:rsidR="00003A80">
        <w:t>with</w:t>
      </w:r>
      <w:r w:rsidR="0047629B">
        <w:t>in the template</w:t>
      </w:r>
      <w:r>
        <w:t xml:space="preserve">.  </w:t>
      </w:r>
    </w:p>
    <w:p w14:paraId="1EF013C8" w14:textId="77777777" w:rsidR="00135BF9" w:rsidRDefault="00135BF9" w:rsidP="00135BF9">
      <w:pPr>
        <w:jc w:val="both"/>
      </w:pPr>
    </w:p>
    <w:p w14:paraId="788C60CD" w14:textId="33581A16" w:rsidR="003E5E3F" w:rsidRDefault="00135BF9" w:rsidP="003E5E3F">
      <w:pPr>
        <w:jc w:val="both"/>
      </w:pPr>
      <w:r>
        <w:t>As autonomous legal entities, Colleges are not required to adopt this</w:t>
      </w:r>
      <w:r w:rsidR="00F32F58">
        <w:t xml:space="preserve"> particular</w:t>
      </w:r>
      <w:r>
        <w:t xml:space="preserve"> policy, nor are they required to adopt the same policy. Whilst there are practical reasons why a similar approach to safeguarding might be helpful, there is no legal requirement for this. Additionally, it is recognized that there may be variations in the approach taken due to the differences in culture</w:t>
      </w:r>
      <w:r w:rsidR="00F32F58">
        <w:t xml:space="preserve"> and </w:t>
      </w:r>
      <w:r w:rsidR="003E5E3F">
        <w:t>roles</w:t>
      </w:r>
      <w:r>
        <w:t xml:space="preserve"> </w:t>
      </w:r>
      <w:r w:rsidR="003E5E3F">
        <w:t>within</w:t>
      </w:r>
      <w:r>
        <w:t xml:space="preserve"> individual Colleges</w:t>
      </w:r>
      <w:r w:rsidR="0003724C">
        <w:t xml:space="preserve"> and that the template should be considered by individual Colleges with </w:t>
      </w:r>
      <w:r w:rsidR="00003A80">
        <w:t xml:space="preserve">any </w:t>
      </w:r>
      <w:r w:rsidR="0003724C">
        <w:t>variations in mind</w:t>
      </w:r>
      <w:r>
        <w:t xml:space="preserve">. </w:t>
      </w:r>
      <w:r w:rsidR="003E5E3F">
        <w:t xml:space="preserve"> </w:t>
      </w:r>
    </w:p>
    <w:p w14:paraId="6F16B4B0" w14:textId="77777777" w:rsidR="00F32F58" w:rsidRDefault="00F32F58" w:rsidP="003E5E3F">
      <w:pPr>
        <w:jc w:val="both"/>
      </w:pPr>
    </w:p>
    <w:p w14:paraId="3F814980" w14:textId="77777777" w:rsidR="00D21FEB" w:rsidRDefault="00D21FEB" w:rsidP="00277314">
      <w:pPr>
        <w:pStyle w:val="NoSpacing"/>
        <w:jc w:val="both"/>
        <w:rPr>
          <w:b/>
          <w:sz w:val="28"/>
        </w:rPr>
      </w:pPr>
    </w:p>
    <w:p w14:paraId="7AFB4F4E" w14:textId="77777777" w:rsidR="00D21FEB" w:rsidRDefault="00D21FEB">
      <w:pPr>
        <w:rPr>
          <w:b/>
          <w:sz w:val="28"/>
        </w:rPr>
      </w:pPr>
      <w:r>
        <w:rPr>
          <w:b/>
          <w:sz w:val="28"/>
        </w:rPr>
        <w:br w:type="page"/>
      </w:r>
    </w:p>
    <w:p w14:paraId="6B1416CF" w14:textId="5DED7DAD" w:rsidR="00EE047E" w:rsidRPr="00FB0163" w:rsidRDefault="00277314" w:rsidP="00277314">
      <w:pPr>
        <w:pStyle w:val="NoSpacing"/>
        <w:jc w:val="both"/>
        <w:rPr>
          <w:b/>
          <w:bCs/>
          <w:sz w:val="28"/>
        </w:rPr>
      </w:pPr>
      <w:r w:rsidRPr="00FB0163">
        <w:rPr>
          <w:b/>
          <w:sz w:val="28"/>
        </w:rPr>
        <w:lastRenderedPageBreak/>
        <w:t xml:space="preserve">Safeguarding </w:t>
      </w:r>
      <w:r w:rsidR="000C374D">
        <w:rPr>
          <w:b/>
          <w:sz w:val="28"/>
        </w:rPr>
        <w:t>Policy</w:t>
      </w:r>
      <w:r w:rsidR="009568F1">
        <w:rPr>
          <w:b/>
          <w:sz w:val="28"/>
        </w:rPr>
        <w:t xml:space="preserve"> </w:t>
      </w:r>
      <w:r w:rsidR="00C8713A">
        <w:rPr>
          <w:b/>
          <w:sz w:val="28"/>
        </w:rPr>
        <w:t>– College Template</w:t>
      </w:r>
    </w:p>
    <w:p w14:paraId="7CBBE49A" w14:textId="77777777" w:rsidR="00EE047E" w:rsidRPr="00FB0163" w:rsidRDefault="00EE047E" w:rsidP="00277314">
      <w:pPr>
        <w:pStyle w:val="NoSpacing"/>
        <w:jc w:val="both"/>
        <w:rPr>
          <w:rFonts w:eastAsia="Arial" w:cs="Arial"/>
          <w:b/>
          <w:bCs/>
        </w:rPr>
      </w:pPr>
    </w:p>
    <w:p w14:paraId="6363C930" w14:textId="77777777" w:rsidR="00046446" w:rsidRPr="006116C8" w:rsidRDefault="00046446" w:rsidP="009568F1">
      <w:pPr>
        <w:pStyle w:val="NoSpacing"/>
        <w:numPr>
          <w:ilvl w:val="0"/>
          <w:numId w:val="4"/>
        </w:numPr>
        <w:ind w:hanging="692"/>
        <w:jc w:val="both"/>
        <w:rPr>
          <w:b/>
        </w:rPr>
      </w:pPr>
      <w:r w:rsidRPr="00FB0163">
        <w:rPr>
          <w:b/>
        </w:rPr>
        <w:t>Aim</w:t>
      </w:r>
      <w:r>
        <w:rPr>
          <w:b/>
        </w:rPr>
        <w:t>s</w:t>
      </w:r>
    </w:p>
    <w:p w14:paraId="062A1C92" w14:textId="77777777" w:rsidR="00046446" w:rsidRPr="00FB0163" w:rsidRDefault="00046446" w:rsidP="00046446">
      <w:pPr>
        <w:pStyle w:val="NoSpacing"/>
        <w:jc w:val="both"/>
        <w:rPr>
          <w:rFonts w:eastAsia="Arial" w:cs="Arial"/>
          <w:b/>
          <w:bCs/>
        </w:rPr>
      </w:pPr>
    </w:p>
    <w:p w14:paraId="2DC9D1FC" w14:textId="4D86C5EB" w:rsidR="00046446" w:rsidRDefault="00D21FEB" w:rsidP="00046446">
      <w:pPr>
        <w:pStyle w:val="NoSpacing"/>
        <w:ind w:left="742" w:hanging="742"/>
        <w:jc w:val="both"/>
      </w:pPr>
      <w:r>
        <w:rPr>
          <w:rFonts w:eastAsia="Arial" w:cs="Arial"/>
        </w:rPr>
        <w:t>1</w:t>
      </w:r>
      <w:r w:rsidR="00046446">
        <w:rPr>
          <w:rFonts w:eastAsia="Arial" w:cs="Arial"/>
        </w:rPr>
        <w:t>.1</w:t>
      </w:r>
      <w:r w:rsidR="00046446">
        <w:rPr>
          <w:rFonts w:eastAsia="Arial" w:cs="Arial"/>
        </w:rPr>
        <w:tab/>
      </w:r>
      <w:r w:rsidR="00046446">
        <w:t xml:space="preserve">The College aims to adopt the highest standards and take all reasonable steps in relation to the safety and welfare of children and adults at risk. The College encounters children and some adults at risk through its teaching and research activities, as well as through its recruitment and outreach </w:t>
      </w:r>
      <w:proofErr w:type="spellStart"/>
      <w:r w:rsidR="00046446">
        <w:t>programmes</w:t>
      </w:r>
      <w:proofErr w:type="spellEnd"/>
      <w:r w:rsidR="00046446">
        <w:t xml:space="preserve">. </w:t>
      </w:r>
    </w:p>
    <w:p w14:paraId="328987EA" w14:textId="77777777" w:rsidR="00046446" w:rsidRDefault="00046446" w:rsidP="00046446">
      <w:pPr>
        <w:pStyle w:val="NoSpacing"/>
        <w:ind w:left="742" w:hanging="742"/>
        <w:jc w:val="both"/>
      </w:pPr>
    </w:p>
    <w:p w14:paraId="612FEDE7" w14:textId="756CF924" w:rsidR="00046446" w:rsidRDefault="00D21FEB" w:rsidP="00046446">
      <w:pPr>
        <w:pStyle w:val="NoSpacing"/>
        <w:ind w:left="742" w:hanging="742"/>
        <w:jc w:val="both"/>
      </w:pPr>
      <w:r>
        <w:t>1</w:t>
      </w:r>
      <w:r w:rsidR="00046446">
        <w:t>.</w:t>
      </w:r>
      <w:r w:rsidR="009568F1">
        <w:t>2</w:t>
      </w:r>
      <w:r w:rsidR="00046446">
        <w:t xml:space="preserve"> </w:t>
      </w:r>
      <w:r w:rsidR="00046446">
        <w:tab/>
        <w:t xml:space="preserve">This policy does not discourage such activities in any way. Instead, it aims to support them and to offer assurances to those engaged in the work of the College that, through its implementation, the College seeks to protect children and adults at risk and keep them safe from harm when in contact with the College’s employees, Fellows, volunteers, students or representatives (whether acting in a paid or unpaid capacity).  It is also intended to safeguard the interests of employees, Fellows, volunteers, students and anyone who works on behalf of the College and who comes into contact with children or adults at risk. </w:t>
      </w:r>
    </w:p>
    <w:p w14:paraId="06C6A537" w14:textId="77777777" w:rsidR="00046446" w:rsidRDefault="00046446" w:rsidP="00046446">
      <w:pPr>
        <w:pStyle w:val="NoSpacing"/>
        <w:ind w:left="742" w:hanging="742"/>
        <w:jc w:val="both"/>
      </w:pPr>
    </w:p>
    <w:p w14:paraId="2D1F663E" w14:textId="19FAA464" w:rsidR="00046446" w:rsidRDefault="00D21FEB" w:rsidP="00046446">
      <w:pPr>
        <w:pStyle w:val="NoSpacing"/>
        <w:jc w:val="both"/>
      </w:pPr>
      <w:r>
        <w:t>1</w:t>
      </w:r>
      <w:r w:rsidR="00046446">
        <w:t>.3</w:t>
      </w:r>
      <w:r w:rsidR="00046446">
        <w:tab/>
      </w:r>
      <w:r w:rsidR="00046446" w:rsidRPr="00FB0163">
        <w:t xml:space="preserve">This </w:t>
      </w:r>
      <w:r w:rsidR="00046446">
        <w:t>policy</w:t>
      </w:r>
      <w:r w:rsidR="00046446" w:rsidRPr="00FB0163">
        <w:t xml:space="preserve"> seeks to</w:t>
      </w:r>
      <w:r w:rsidR="00046446">
        <w:t>:</w:t>
      </w:r>
    </w:p>
    <w:p w14:paraId="28A2222E" w14:textId="77777777" w:rsidR="00046446" w:rsidRDefault="00046446" w:rsidP="00046446">
      <w:pPr>
        <w:pStyle w:val="NoSpacing"/>
        <w:jc w:val="both"/>
      </w:pPr>
    </w:p>
    <w:p w14:paraId="6F060764" w14:textId="77777777" w:rsidR="00046446" w:rsidRDefault="00046446" w:rsidP="009568F1">
      <w:pPr>
        <w:pStyle w:val="NoSpacing"/>
        <w:numPr>
          <w:ilvl w:val="0"/>
          <w:numId w:val="5"/>
        </w:numPr>
        <w:jc w:val="both"/>
      </w:pPr>
      <w:r>
        <w:t xml:space="preserve">promote and </w:t>
      </w:r>
      <w:proofErr w:type="spellStart"/>
      <w:r>
        <w:t>prioritise</w:t>
      </w:r>
      <w:proofErr w:type="spellEnd"/>
      <w:r>
        <w:t xml:space="preserve"> the safety and wellbeing of everyone, particularly children and adults who may be at risk;</w:t>
      </w:r>
    </w:p>
    <w:p w14:paraId="55566882" w14:textId="77777777" w:rsidR="00046446" w:rsidRDefault="00046446" w:rsidP="009568F1">
      <w:pPr>
        <w:pStyle w:val="NoSpacing"/>
        <w:numPr>
          <w:ilvl w:val="0"/>
          <w:numId w:val="5"/>
        </w:numPr>
        <w:jc w:val="both"/>
      </w:pPr>
      <w:r>
        <w:t>ensure that roles and responsibilities are made clear in respect of safeguarding matters and that an appropriate level of information, training and support is provided to those within the College for whom it is necessary;</w:t>
      </w:r>
      <w:r w:rsidRPr="00FB0163">
        <w:t xml:space="preserve"> </w:t>
      </w:r>
    </w:p>
    <w:p w14:paraId="6EF433B1" w14:textId="7AD570F0" w:rsidR="00046446" w:rsidRDefault="00046446" w:rsidP="009568F1">
      <w:pPr>
        <w:pStyle w:val="NoSpacing"/>
        <w:numPr>
          <w:ilvl w:val="0"/>
          <w:numId w:val="5"/>
        </w:numPr>
        <w:jc w:val="both"/>
      </w:pPr>
      <w:r w:rsidRPr="00FB0163">
        <w:t>offer assurances to staff, students,</w:t>
      </w:r>
      <w:r>
        <w:t xml:space="preserve"> parents, </w:t>
      </w:r>
      <w:proofErr w:type="spellStart"/>
      <w:r>
        <w:t>carers</w:t>
      </w:r>
      <w:proofErr w:type="spellEnd"/>
      <w:r>
        <w:t>,</w:t>
      </w:r>
      <w:r w:rsidRPr="00FB0163">
        <w:t xml:space="preserve"> volunteers and visitors that safeguarding</w:t>
      </w:r>
      <w:r>
        <w:t xml:space="preserve"> </w:t>
      </w:r>
      <w:r w:rsidR="00933BAB">
        <w:t xml:space="preserve">concerns </w:t>
      </w:r>
      <w:r w:rsidRPr="00FB0163">
        <w:t>will be dealt with effectively and in a timely manner</w:t>
      </w:r>
      <w:r>
        <w:t>;</w:t>
      </w:r>
    </w:p>
    <w:p w14:paraId="296FFFCB" w14:textId="72710849" w:rsidR="00046446" w:rsidRDefault="00046446" w:rsidP="009568F1">
      <w:pPr>
        <w:pStyle w:val="NoSpacing"/>
        <w:numPr>
          <w:ilvl w:val="0"/>
          <w:numId w:val="5"/>
        </w:numPr>
        <w:jc w:val="both"/>
      </w:pPr>
      <w:r>
        <w:t xml:space="preserve">prevent the employment of individuals </w:t>
      </w:r>
      <w:r w:rsidR="00933BAB">
        <w:t xml:space="preserve">to </w:t>
      </w:r>
      <w:r>
        <w:t xml:space="preserve">work with children or adults </w:t>
      </w:r>
      <w:r w:rsidR="00933BAB">
        <w:t xml:space="preserve">at risk </w:t>
      </w:r>
      <w:r>
        <w:t xml:space="preserve">where they have been barred by the </w:t>
      </w:r>
      <w:r w:rsidR="00933BAB">
        <w:t xml:space="preserve">Disclosure and Barring Service (DBS) </w:t>
      </w:r>
      <w:r>
        <w:t xml:space="preserve">or are deemed by the College to pose an unacceptable risk; </w:t>
      </w:r>
    </w:p>
    <w:p w14:paraId="48B4D734" w14:textId="77777777" w:rsidR="00046446" w:rsidRDefault="00046446" w:rsidP="009568F1">
      <w:pPr>
        <w:pStyle w:val="NoSpacing"/>
        <w:numPr>
          <w:ilvl w:val="0"/>
          <w:numId w:val="5"/>
        </w:numPr>
        <w:jc w:val="both"/>
      </w:pPr>
      <w:r>
        <w:t xml:space="preserve">manage effectively the risks associated with activities and events involving children and adults at risk. </w:t>
      </w:r>
    </w:p>
    <w:p w14:paraId="46DF6100" w14:textId="77777777" w:rsidR="00D21FEB" w:rsidRDefault="00D21FEB" w:rsidP="00D21FEB">
      <w:pPr>
        <w:pStyle w:val="NoSpacing"/>
        <w:jc w:val="both"/>
        <w:rPr>
          <w:b/>
        </w:rPr>
      </w:pPr>
    </w:p>
    <w:p w14:paraId="161E4E09" w14:textId="4378E586" w:rsidR="00D21FEB" w:rsidRDefault="00D21FEB" w:rsidP="00D21FEB">
      <w:pPr>
        <w:pStyle w:val="NoSpacing"/>
        <w:numPr>
          <w:ilvl w:val="0"/>
          <w:numId w:val="4"/>
        </w:numPr>
        <w:ind w:hanging="720"/>
        <w:jc w:val="both"/>
        <w:rPr>
          <w:b/>
        </w:rPr>
      </w:pPr>
      <w:r>
        <w:rPr>
          <w:b/>
        </w:rPr>
        <w:t xml:space="preserve">Scope </w:t>
      </w:r>
    </w:p>
    <w:p w14:paraId="23A47BEC" w14:textId="77777777" w:rsidR="00D21FEB" w:rsidRDefault="00D21FEB" w:rsidP="00D21FEB">
      <w:pPr>
        <w:pStyle w:val="NoSpacing"/>
        <w:jc w:val="both"/>
        <w:rPr>
          <w:b/>
        </w:rPr>
      </w:pPr>
    </w:p>
    <w:p w14:paraId="7832DF9A" w14:textId="5E98CF19" w:rsidR="00D21FEB" w:rsidRDefault="0003724C" w:rsidP="00D21FEB">
      <w:pPr>
        <w:pStyle w:val="NoSpacing"/>
        <w:ind w:left="742" w:hanging="742"/>
        <w:jc w:val="both"/>
      </w:pPr>
      <w:r>
        <w:t>2</w:t>
      </w:r>
      <w:r w:rsidR="00D21FEB">
        <w:t>.1</w:t>
      </w:r>
      <w:r w:rsidR="00D21FEB">
        <w:tab/>
        <w:t xml:space="preserve">The College’s Fellows, employees, workers, volunteers, students or anyone working on behalf of the College </w:t>
      </w:r>
      <w:r w:rsidR="00003A80">
        <w:t xml:space="preserve">(in a paid or unpaid capacity) </w:t>
      </w:r>
      <w:r w:rsidR="00D21FEB">
        <w:t xml:space="preserve">are subject to this policy. </w:t>
      </w:r>
    </w:p>
    <w:p w14:paraId="52B9131A" w14:textId="77777777" w:rsidR="00D21FEB" w:rsidRDefault="00D21FEB" w:rsidP="00D21FEB">
      <w:pPr>
        <w:pStyle w:val="NoSpacing"/>
        <w:ind w:left="742" w:hanging="742"/>
        <w:jc w:val="both"/>
      </w:pPr>
    </w:p>
    <w:p w14:paraId="211EA58A" w14:textId="21F5BB90" w:rsidR="00D21FEB" w:rsidRDefault="0003724C" w:rsidP="00D21FEB">
      <w:pPr>
        <w:pStyle w:val="NoSpacing"/>
        <w:ind w:left="709" w:hanging="709"/>
        <w:jc w:val="both"/>
      </w:pPr>
      <w:r>
        <w:t>2.</w:t>
      </w:r>
      <w:r w:rsidR="00D21FEB">
        <w:t>2</w:t>
      </w:r>
      <w:r w:rsidR="00D21FEB">
        <w:tab/>
        <w:t xml:space="preserve">The policy covers all events and activities organized by those working on behalf of or representing the College, as well as official events and activities organized by its students.  Such activities include open days, applicant visits and interviews, </w:t>
      </w:r>
      <w:r w:rsidR="00003A80">
        <w:t>the interactions between students and the College Nurse/College Counsellor/College Mental Health Adviser and visits from members of the public</w:t>
      </w:r>
      <w:r w:rsidR="00D21FEB">
        <w:t xml:space="preserve">. </w:t>
      </w:r>
    </w:p>
    <w:p w14:paraId="2FC1517C" w14:textId="77777777" w:rsidR="00D21FEB" w:rsidRDefault="00D21FEB" w:rsidP="00D21FEB">
      <w:pPr>
        <w:pStyle w:val="NoSpacing"/>
        <w:ind w:left="742" w:hanging="742"/>
        <w:jc w:val="both"/>
      </w:pPr>
    </w:p>
    <w:p w14:paraId="265FDE49" w14:textId="5ED8578B" w:rsidR="00D21FEB" w:rsidRDefault="0003724C" w:rsidP="00D21FEB">
      <w:pPr>
        <w:pStyle w:val="NoSpacing"/>
        <w:ind w:left="709" w:hanging="695"/>
        <w:jc w:val="both"/>
      </w:pPr>
      <w:r>
        <w:t>2</w:t>
      </w:r>
      <w:r w:rsidR="00D21FEB">
        <w:t>.3</w:t>
      </w:r>
      <w:r w:rsidR="00D21FEB">
        <w:tab/>
        <w:t xml:space="preserve">It is expected that external bodies </w:t>
      </w:r>
      <w:proofErr w:type="spellStart"/>
      <w:r w:rsidR="00D21FEB">
        <w:t>utilising</w:t>
      </w:r>
      <w:proofErr w:type="spellEnd"/>
      <w:r w:rsidR="00D21FEB">
        <w:t xml:space="preserve"> the College’s premises or facilities for external events will have their own safeguarding policies and procedures in place and will take full responsibility for the safeguarding of individuals involved in any related activities. </w:t>
      </w:r>
    </w:p>
    <w:p w14:paraId="7FC5D405" w14:textId="77777777" w:rsidR="00046446" w:rsidRDefault="00046446" w:rsidP="00277314">
      <w:pPr>
        <w:pStyle w:val="NoSpacing"/>
        <w:jc w:val="both"/>
        <w:rPr>
          <w:b/>
        </w:rPr>
      </w:pPr>
    </w:p>
    <w:p w14:paraId="196D62DF" w14:textId="34B4552B" w:rsidR="00E42606" w:rsidRDefault="00E42606" w:rsidP="009568F1">
      <w:pPr>
        <w:pStyle w:val="NoSpacing"/>
        <w:numPr>
          <w:ilvl w:val="0"/>
          <w:numId w:val="4"/>
        </w:numPr>
        <w:ind w:hanging="692"/>
        <w:jc w:val="both"/>
        <w:rPr>
          <w:b/>
        </w:rPr>
      </w:pPr>
      <w:r>
        <w:rPr>
          <w:b/>
        </w:rPr>
        <w:t xml:space="preserve">Definitions </w:t>
      </w:r>
    </w:p>
    <w:p w14:paraId="1476C3C4" w14:textId="77777777" w:rsidR="00E42606" w:rsidRDefault="00E42606" w:rsidP="00277314">
      <w:pPr>
        <w:pStyle w:val="NoSpacing"/>
        <w:jc w:val="both"/>
        <w:rPr>
          <w:b/>
        </w:rPr>
      </w:pPr>
    </w:p>
    <w:p w14:paraId="2B41019F" w14:textId="28132969" w:rsidR="00E42606" w:rsidRPr="00E42606" w:rsidRDefault="00046446" w:rsidP="00494474">
      <w:pPr>
        <w:pStyle w:val="NoSpacing"/>
        <w:ind w:left="709" w:hanging="709"/>
        <w:jc w:val="both"/>
      </w:pPr>
      <w:r>
        <w:t>3</w:t>
      </w:r>
      <w:r w:rsidR="00494474" w:rsidRPr="00494474">
        <w:t>.1</w:t>
      </w:r>
      <w:r w:rsidR="00494474" w:rsidRPr="00494474">
        <w:tab/>
      </w:r>
      <w:r w:rsidR="00E42606" w:rsidRPr="00912941">
        <w:rPr>
          <w:i/>
        </w:rPr>
        <w:t>Safeguarding</w:t>
      </w:r>
      <w:r w:rsidR="00912941" w:rsidRPr="00912941">
        <w:rPr>
          <w:i/>
        </w:rPr>
        <w:t>:</w:t>
      </w:r>
      <w:r w:rsidR="00912941">
        <w:t xml:space="preserve"> </w:t>
      </w:r>
      <w:r w:rsidR="00E42606" w:rsidRPr="00E42606">
        <w:t>describe</w:t>
      </w:r>
      <w:r w:rsidR="00E42606">
        <w:t>s</w:t>
      </w:r>
      <w:r w:rsidR="00E42606" w:rsidRPr="00E42606">
        <w:t xml:space="preserve"> </w:t>
      </w:r>
      <w:r w:rsidR="00912941">
        <w:t xml:space="preserve">arrangements </w:t>
      </w:r>
      <w:r w:rsidR="00E42606">
        <w:t xml:space="preserve">in place to </w:t>
      </w:r>
      <w:r w:rsidR="00E42606" w:rsidRPr="00E42606">
        <w:t xml:space="preserve">protect children </w:t>
      </w:r>
      <w:r w:rsidR="00E42606">
        <w:t xml:space="preserve">and adults </w:t>
      </w:r>
      <w:r w:rsidR="000C374D">
        <w:t xml:space="preserve">at risk </w:t>
      </w:r>
      <w:r w:rsidR="00E42606">
        <w:t xml:space="preserve">in vulnerable circumstances </w:t>
      </w:r>
      <w:r w:rsidR="00E42606" w:rsidRPr="00E42606">
        <w:t xml:space="preserve">from abuse or neglect. </w:t>
      </w:r>
    </w:p>
    <w:p w14:paraId="77E7F08F" w14:textId="77777777" w:rsidR="00912941" w:rsidRDefault="00912941" w:rsidP="00494474">
      <w:pPr>
        <w:pStyle w:val="NoSpacing"/>
        <w:ind w:left="709" w:hanging="709"/>
        <w:jc w:val="both"/>
      </w:pPr>
    </w:p>
    <w:p w14:paraId="1804A490" w14:textId="5F4F4E13" w:rsidR="00E42606" w:rsidRPr="00E42606" w:rsidRDefault="00046446" w:rsidP="00494474">
      <w:pPr>
        <w:pStyle w:val="NoSpacing"/>
        <w:ind w:left="709" w:hanging="709"/>
        <w:jc w:val="both"/>
      </w:pPr>
      <w:r>
        <w:t>3.</w:t>
      </w:r>
      <w:r w:rsidR="00494474" w:rsidRPr="00494474">
        <w:t>2</w:t>
      </w:r>
      <w:r w:rsidR="00494474" w:rsidRPr="00494474">
        <w:tab/>
      </w:r>
      <w:r w:rsidR="00E42606" w:rsidRPr="00912941">
        <w:rPr>
          <w:i/>
        </w:rPr>
        <w:t>Child / Children</w:t>
      </w:r>
      <w:r w:rsidR="00912941" w:rsidRPr="00912941">
        <w:rPr>
          <w:i/>
        </w:rPr>
        <w:t xml:space="preserve">: </w:t>
      </w:r>
      <w:r w:rsidR="00912941" w:rsidRPr="00912941">
        <w:t xml:space="preserve">For this policy’s purposes, a ‘child’ refers to anyone under the age of 18 </w:t>
      </w:r>
      <w:r w:rsidR="00422FF4">
        <w:t xml:space="preserve">and therefore not </w:t>
      </w:r>
      <w:r w:rsidR="00912941" w:rsidRPr="00912941">
        <w:t>legally an independent adult. Particular care should be afforded to a child under the age of 16.</w:t>
      </w:r>
    </w:p>
    <w:p w14:paraId="0529D4E6" w14:textId="77777777" w:rsidR="00E42606" w:rsidRPr="00E42606" w:rsidRDefault="00E42606" w:rsidP="00494474">
      <w:pPr>
        <w:pStyle w:val="NoSpacing"/>
        <w:ind w:left="709" w:hanging="709"/>
        <w:jc w:val="both"/>
      </w:pPr>
    </w:p>
    <w:p w14:paraId="30D931F4" w14:textId="0664AB7F" w:rsidR="00E42606" w:rsidRPr="00E42606" w:rsidRDefault="00046446" w:rsidP="00494474">
      <w:pPr>
        <w:pStyle w:val="NoSpacing"/>
        <w:ind w:left="709" w:hanging="709"/>
        <w:jc w:val="both"/>
      </w:pPr>
      <w:r>
        <w:lastRenderedPageBreak/>
        <w:t>3</w:t>
      </w:r>
      <w:r w:rsidR="00494474" w:rsidRPr="00494474">
        <w:t xml:space="preserve">.3 </w:t>
      </w:r>
      <w:r w:rsidR="00494474" w:rsidRPr="00494474">
        <w:tab/>
      </w:r>
      <w:r w:rsidR="00E42606" w:rsidRPr="00912941">
        <w:rPr>
          <w:i/>
        </w:rPr>
        <w:t>Adult at Risk</w:t>
      </w:r>
      <w:r w:rsidR="00912941" w:rsidRPr="00912941">
        <w:rPr>
          <w:i/>
        </w:rPr>
        <w:t>:</w:t>
      </w:r>
      <w:r w:rsidR="00912941">
        <w:t xml:space="preserve"> </w:t>
      </w:r>
      <w:r w:rsidR="00E42606" w:rsidRPr="00E42606">
        <w:t xml:space="preserve"> </w:t>
      </w:r>
      <w:r w:rsidR="00606938" w:rsidRPr="00606938">
        <w:t xml:space="preserve">The term ‘adult at risk’ is used in this </w:t>
      </w:r>
      <w:r w:rsidR="000C374D">
        <w:t>policy</w:t>
      </w:r>
      <w:r w:rsidR="00606938" w:rsidRPr="00606938">
        <w:t xml:space="preserve"> to replace </w:t>
      </w:r>
      <w:r w:rsidR="00765717">
        <w:t xml:space="preserve">the term </w:t>
      </w:r>
      <w:r w:rsidR="00606938" w:rsidRPr="00606938">
        <w:t>‘</w:t>
      </w:r>
      <w:r w:rsidR="00606938">
        <w:t>vulnerable adult’</w:t>
      </w:r>
      <w:r w:rsidR="00606938" w:rsidRPr="00606938">
        <w:t xml:space="preserve">. </w:t>
      </w:r>
      <w:r w:rsidR="00202A3F">
        <w:t>The definition of regulated activity for adults changed in 2012 and now identifies activities, which</w:t>
      </w:r>
      <w:r w:rsidR="00900D62">
        <w:t>,</w:t>
      </w:r>
      <w:r w:rsidR="00202A3F">
        <w:t xml:space="preserve"> if provided to any </w:t>
      </w:r>
      <w:r w:rsidR="00900D62">
        <w:t>person aged 18 or over (an adult)</w:t>
      </w:r>
      <w:r w:rsidR="00202A3F">
        <w:t xml:space="preserve"> </w:t>
      </w:r>
      <w:r w:rsidR="00900D62">
        <w:t xml:space="preserve">who </w:t>
      </w:r>
      <w:r w:rsidR="00202A3F" w:rsidRPr="00900D62">
        <w:rPr>
          <w:i/>
        </w:rPr>
        <w:t>needs</w:t>
      </w:r>
      <w:r w:rsidR="00202A3F">
        <w:t xml:space="preserve"> </w:t>
      </w:r>
      <w:r w:rsidR="00765717">
        <w:t>to engage in that activity</w:t>
      </w:r>
      <w:r w:rsidR="00900D62">
        <w:t>,</w:t>
      </w:r>
      <w:r w:rsidR="00202A3F">
        <w:t xml:space="preserve"> will mean</w:t>
      </w:r>
      <w:r w:rsidR="00900D62">
        <w:t xml:space="preserve"> that the adult will be considered at risk at that particular time. It is therefore the activity and the need for it, rather than the setting or the adult’s particular personal characteristics, which determines whether an adult is at risk </w:t>
      </w:r>
      <w:r w:rsidR="00765717">
        <w:t>at any given time</w:t>
      </w:r>
      <w:r w:rsidR="00900D62">
        <w:t xml:space="preserve">.  </w:t>
      </w:r>
      <w:r w:rsidR="000074E1">
        <w:t>These activities are summarized in 3.6.1.</w:t>
      </w:r>
    </w:p>
    <w:p w14:paraId="175E328A" w14:textId="77777777" w:rsidR="00912941" w:rsidRDefault="00912941" w:rsidP="00277314">
      <w:pPr>
        <w:pStyle w:val="NoSpacing"/>
        <w:jc w:val="both"/>
      </w:pPr>
    </w:p>
    <w:p w14:paraId="13C583E5" w14:textId="157AB582" w:rsidR="00912941" w:rsidRPr="00912941" w:rsidRDefault="00046446" w:rsidP="00494474">
      <w:pPr>
        <w:pStyle w:val="NoSpacing"/>
        <w:ind w:left="709" w:hanging="709"/>
        <w:jc w:val="both"/>
      </w:pPr>
      <w:r>
        <w:t>3</w:t>
      </w:r>
      <w:r w:rsidR="00494474" w:rsidRPr="00494474">
        <w:t>.4</w:t>
      </w:r>
      <w:r w:rsidR="00494474" w:rsidRPr="00494474">
        <w:tab/>
      </w:r>
      <w:r w:rsidR="00912941" w:rsidRPr="00606938">
        <w:rPr>
          <w:i/>
        </w:rPr>
        <w:t>Abuse:</w:t>
      </w:r>
      <w:r w:rsidR="00912941" w:rsidRPr="00912941">
        <w:t xml:space="preserve"> can be physical, sexual, psychological</w:t>
      </w:r>
      <w:r w:rsidR="00912941">
        <w:t>/emotional, financial/material</w:t>
      </w:r>
      <w:r w:rsidR="00606938">
        <w:t xml:space="preserve"> or professional</w:t>
      </w:r>
      <w:r w:rsidR="00912941" w:rsidRPr="00912941">
        <w:t>.</w:t>
      </w:r>
      <w:r w:rsidR="00912941">
        <w:t xml:space="preserve"> It can also arise from neglect.</w:t>
      </w:r>
      <w:r w:rsidR="00606938">
        <w:t xml:space="preserve"> </w:t>
      </w:r>
    </w:p>
    <w:p w14:paraId="1B619EAB" w14:textId="77777777" w:rsidR="00912941" w:rsidRDefault="00912941" w:rsidP="00277314">
      <w:pPr>
        <w:pStyle w:val="NoSpacing"/>
        <w:jc w:val="both"/>
        <w:rPr>
          <w:b/>
        </w:rPr>
      </w:pPr>
    </w:p>
    <w:p w14:paraId="0B10BBA0" w14:textId="428D70D8" w:rsidR="00900D62" w:rsidRDefault="00046446" w:rsidP="00900D62">
      <w:pPr>
        <w:pStyle w:val="NoSpacing"/>
        <w:jc w:val="both"/>
        <w:rPr>
          <w:rFonts w:eastAsia="Arial" w:cs="Arial"/>
          <w:bCs/>
          <w:i/>
        </w:rPr>
      </w:pPr>
      <w:r w:rsidRPr="00046446">
        <w:rPr>
          <w:rFonts w:eastAsia="Arial" w:cs="Arial"/>
          <w:bCs/>
        </w:rPr>
        <w:t>3</w:t>
      </w:r>
      <w:r w:rsidR="00494474" w:rsidRPr="00046446">
        <w:rPr>
          <w:rFonts w:eastAsia="Arial" w:cs="Arial"/>
          <w:bCs/>
        </w:rPr>
        <w:t>.5</w:t>
      </w:r>
      <w:r w:rsidR="00494474" w:rsidRPr="00046446">
        <w:rPr>
          <w:rFonts w:eastAsia="Arial" w:cs="Arial"/>
          <w:bCs/>
        </w:rPr>
        <w:tab/>
      </w:r>
      <w:r w:rsidR="00900D62" w:rsidRPr="00CF77CE">
        <w:rPr>
          <w:rFonts w:eastAsia="Arial" w:cs="Arial"/>
          <w:bCs/>
          <w:i/>
        </w:rPr>
        <w:t xml:space="preserve">Regulated activities </w:t>
      </w:r>
      <w:r w:rsidR="00494474">
        <w:rPr>
          <w:rFonts w:eastAsia="Arial" w:cs="Arial"/>
          <w:bCs/>
          <w:i/>
        </w:rPr>
        <w:t>in relation to children</w:t>
      </w:r>
      <w:r>
        <w:rPr>
          <w:rFonts w:eastAsia="Arial" w:cs="Arial"/>
          <w:bCs/>
          <w:i/>
        </w:rPr>
        <w:t>:</w:t>
      </w:r>
      <w:r w:rsidR="00494474">
        <w:rPr>
          <w:rFonts w:eastAsia="Arial" w:cs="Arial"/>
          <w:bCs/>
          <w:i/>
        </w:rPr>
        <w:t xml:space="preserve"> </w:t>
      </w:r>
    </w:p>
    <w:p w14:paraId="1BFA90C4" w14:textId="77777777" w:rsidR="00900D62" w:rsidRDefault="00900D62" w:rsidP="00900D62">
      <w:pPr>
        <w:pStyle w:val="NoSpacing"/>
        <w:jc w:val="both"/>
        <w:rPr>
          <w:rFonts w:eastAsia="Arial" w:cs="Arial"/>
          <w:bCs/>
        </w:rPr>
      </w:pPr>
    </w:p>
    <w:p w14:paraId="7690660C" w14:textId="5F7F7311" w:rsidR="00900D62" w:rsidRDefault="00046446" w:rsidP="00494474">
      <w:pPr>
        <w:pStyle w:val="NoSpacing"/>
        <w:ind w:left="709" w:hanging="709"/>
        <w:jc w:val="both"/>
        <w:rPr>
          <w:rFonts w:eastAsia="Arial" w:cs="Arial"/>
          <w:bCs/>
        </w:rPr>
      </w:pPr>
      <w:r>
        <w:rPr>
          <w:rFonts w:eastAsia="Arial" w:cs="Arial"/>
          <w:bCs/>
        </w:rPr>
        <w:t>3</w:t>
      </w:r>
      <w:r w:rsidR="00494474">
        <w:rPr>
          <w:rFonts w:eastAsia="Arial" w:cs="Arial"/>
          <w:bCs/>
        </w:rPr>
        <w:t>.5.1</w:t>
      </w:r>
      <w:r w:rsidR="00494474">
        <w:rPr>
          <w:rFonts w:eastAsia="Arial" w:cs="Arial"/>
          <w:bCs/>
        </w:rPr>
        <w:tab/>
      </w:r>
      <w:r w:rsidR="00900D62">
        <w:rPr>
          <w:rFonts w:eastAsia="Arial" w:cs="Arial"/>
          <w:bCs/>
        </w:rPr>
        <w:t xml:space="preserve">Regulated activities are those </w:t>
      </w:r>
      <w:r w:rsidR="00765717">
        <w:rPr>
          <w:rFonts w:eastAsia="Arial" w:cs="Arial"/>
          <w:bCs/>
        </w:rPr>
        <w:t xml:space="preserve">activities </w:t>
      </w:r>
      <w:r w:rsidR="00900D62">
        <w:rPr>
          <w:rFonts w:eastAsia="Arial" w:cs="Arial"/>
          <w:bCs/>
        </w:rPr>
        <w:t>which people who have been barred</w:t>
      </w:r>
      <w:r w:rsidR="00933BAB">
        <w:rPr>
          <w:rFonts w:eastAsia="Arial" w:cs="Arial"/>
          <w:bCs/>
        </w:rPr>
        <w:t xml:space="preserve"> b</w:t>
      </w:r>
      <w:r w:rsidR="00900D62">
        <w:rPr>
          <w:rFonts w:eastAsia="Arial" w:cs="Arial"/>
          <w:bCs/>
        </w:rPr>
        <w:t xml:space="preserve">y the </w:t>
      </w:r>
      <w:r w:rsidR="00933BAB">
        <w:rPr>
          <w:rFonts w:eastAsia="Arial" w:cs="Arial"/>
          <w:bCs/>
        </w:rPr>
        <w:t xml:space="preserve">DBS </w:t>
      </w:r>
      <w:r w:rsidR="00765717">
        <w:rPr>
          <w:rFonts w:eastAsia="Arial" w:cs="Arial"/>
          <w:bCs/>
        </w:rPr>
        <w:t xml:space="preserve">are prohibited from </w:t>
      </w:r>
      <w:r w:rsidR="00900D62">
        <w:rPr>
          <w:rFonts w:eastAsia="Arial" w:cs="Arial"/>
          <w:bCs/>
        </w:rPr>
        <w:t>undertak</w:t>
      </w:r>
      <w:r w:rsidR="00765717">
        <w:rPr>
          <w:rFonts w:eastAsia="Arial" w:cs="Arial"/>
          <w:bCs/>
        </w:rPr>
        <w:t>ing</w:t>
      </w:r>
      <w:r w:rsidR="00900D62">
        <w:rPr>
          <w:rFonts w:eastAsia="Arial" w:cs="Arial"/>
          <w:bCs/>
        </w:rPr>
        <w:t xml:space="preserve">.  </w:t>
      </w:r>
    </w:p>
    <w:p w14:paraId="1CA7D911" w14:textId="77777777" w:rsidR="00900D62" w:rsidRDefault="00900D62" w:rsidP="00900D62">
      <w:pPr>
        <w:pStyle w:val="NoSpacing"/>
        <w:jc w:val="both"/>
        <w:rPr>
          <w:rFonts w:eastAsia="Arial" w:cs="Arial"/>
          <w:bCs/>
        </w:rPr>
      </w:pPr>
    </w:p>
    <w:p w14:paraId="6E3F1AA5" w14:textId="0D7B578E" w:rsidR="00900D62" w:rsidRDefault="00046446" w:rsidP="00900D62">
      <w:pPr>
        <w:pStyle w:val="NoSpacing"/>
        <w:jc w:val="both"/>
        <w:rPr>
          <w:rFonts w:eastAsia="Arial" w:cs="Arial"/>
          <w:bCs/>
        </w:rPr>
      </w:pPr>
      <w:r>
        <w:rPr>
          <w:rFonts w:eastAsia="Arial" w:cs="Arial"/>
          <w:bCs/>
        </w:rPr>
        <w:t>3</w:t>
      </w:r>
      <w:r w:rsidR="00494474">
        <w:rPr>
          <w:rFonts w:eastAsia="Arial" w:cs="Arial"/>
          <w:bCs/>
        </w:rPr>
        <w:t>.5.2</w:t>
      </w:r>
      <w:r w:rsidR="00494474">
        <w:rPr>
          <w:rFonts w:eastAsia="Arial" w:cs="Arial"/>
          <w:bCs/>
        </w:rPr>
        <w:tab/>
      </w:r>
      <w:r w:rsidR="00900D62">
        <w:rPr>
          <w:rFonts w:eastAsia="Arial" w:cs="Arial"/>
          <w:bCs/>
        </w:rPr>
        <w:t>A regulated activity in relation to children comprises:</w:t>
      </w:r>
    </w:p>
    <w:p w14:paraId="05EE11FF" w14:textId="77777777" w:rsidR="00422FF4" w:rsidRDefault="00422FF4" w:rsidP="00900D62">
      <w:pPr>
        <w:pStyle w:val="NoSpacing"/>
        <w:jc w:val="both"/>
        <w:rPr>
          <w:rFonts w:eastAsia="Arial" w:cs="Arial"/>
          <w:bCs/>
        </w:rPr>
      </w:pPr>
    </w:p>
    <w:p w14:paraId="19352667" w14:textId="77777777" w:rsidR="00900D62" w:rsidRDefault="00900D62" w:rsidP="009568F1">
      <w:pPr>
        <w:pStyle w:val="NoSpacing"/>
        <w:numPr>
          <w:ilvl w:val="0"/>
          <w:numId w:val="2"/>
        </w:numPr>
        <w:jc w:val="both"/>
        <w:rPr>
          <w:rFonts w:eastAsia="Arial" w:cs="Arial"/>
          <w:bCs/>
        </w:rPr>
      </w:pPr>
      <w:r>
        <w:rPr>
          <w:rFonts w:eastAsia="Arial" w:cs="Arial"/>
          <w:bCs/>
        </w:rPr>
        <w:t>unsupervised activities: teaching, training, instructing, caring for or supervising, or providing advice/guidance on wellbeing, provide personal care, or driving a vehicle only for children;</w:t>
      </w:r>
    </w:p>
    <w:p w14:paraId="270EEAD4" w14:textId="77777777" w:rsidR="00900D62" w:rsidRDefault="00900D62" w:rsidP="009568F1">
      <w:pPr>
        <w:pStyle w:val="NoSpacing"/>
        <w:numPr>
          <w:ilvl w:val="0"/>
          <w:numId w:val="2"/>
        </w:numPr>
        <w:jc w:val="both"/>
        <w:rPr>
          <w:rFonts w:eastAsia="Arial" w:cs="Arial"/>
          <w:bCs/>
        </w:rPr>
      </w:pPr>
      <w:r>
        <w:rPr>
          <w:rFonts w:eastAsia="Arial" w:cs="Arial"/>
          <w:bCs/>
        </w:rPr>
        <w:t>working for a limited range of establishments, with opportunity for contact e.g. schools, children’</w:t>
      </w:r>
      <w:r w:rsidR="00765717">
        <w:rPr>
          <w:rFonts w:eastAsia="Arial" w:cs="Arial"/>
          <w:bCs/>
        </w:rPr>
        <w:t>s homes, childcare premises;</w:t>
      </w:r>
    </w:p>
    <w:p w14:paraId="02537D58" w14:textId="77777777" w:rsidR="00900D62" w:rsidRDefault="00900D62" w:rsidP="009568F1">
      <w:pPr>
        <w:pStyle w:val="NoSpacing"/>
        <w:numPr>
          <w:ilvl w:val="0"/>
          <w:numId w:val="2"/>
        </w:numPr>
        <w:jc w:val="both"/>
        <w:rPr>
          <w:rFonts w:eastAsia="Arial" w:cs="Arial"/>
          <w:bCs/>
        </w:rPr>
      </w:pPr>
      <w:r>
        <w:rPr>
          <w:rFonts w:eastAsia="Arial" w:cs="Arial"/>
          <w:bCs/>
        </w:rPr>
        <w:t>Relevant personal care</w:t>
      </w:r>
      <w:r w:rsidR="00765717">
        <w:rPr>
          <w:rFonts w:eastAsia="Arial" w:cs="Arial"/>
          <w:bCs/>
        </w:rPr>
        <w:t>; or</w:t>
      </w:r>
    </w:p>
    <w:p w14:paraId="57FC4088" w14:textId="77777777" w:rsidR="00900D62" w:rsidRDefault="00900D62" w:rsidP="009568F1">
      <w:pPr>
        <w:pStyle w:val="NoSpacing"/>
        <w:numPr>
          <w:ilvl w:val="0"/>
          <w:numId w:val="2"/>
        </w:numPr>
        <w:jc w:val="both"/>
        <w:rPr>
          <w:rFonts w:eastAsia="Arial" w:cs="Arial"/>
          <w:bCs/>
        </w:rPr>
      </w:pPr>
      <w:r>
        <w:rPr>
          <w:rFonts w:eastAsia="Arial" w:cs="Arial"/>
          <w:bCs/>
        </w:rPr>
        <w:t>Registered childminding; and foster-</w:t>
      </w:r>
      <w:proofErr w:type="spellStart"/>
      <w:r>
        <w:rPr>
          <w:rFonts w:eastAsia="Arial" w:cs="Arial"/>
          <w:bCs/>
        </w:rPr>
        <w:t>carers</w:t>
      </w:r>
      <w:proofErr w:type="spellEnd"/>
      <w:r w:rsidR="00765717">
        <w:rPr>
          <w:rFonts w:eastAsia="Arial" w:cs="Arial"/>
          <w:bCs/>
        </w:rPr>
        <w:t>.</w:t>
      </w:r>
    </w:p>
    <w:p w14:paraId="034477A8" w14:textId="77777777" w:rsidR="00900D62" w:rsidRDefault="00900D62" w:rsidP="00900D62">
      <w:pPr>
        <w:pStyle w:val="NoSpacing"/>
        <w:jc w:val="both"/>
        <w:rPr>
          <w:rFonts w:eastAsia="Arial" w:cs="Arial"/>
          <w:bCs/>
        </w:rPr>
      </w:pPr>
    </w:p>
    <w:p w14:paraId="10B4EC98" w14:textId="00388A78" w:rsidR="00494474" w:rsidRDefault="00046446" w:rsidP="00046446">
      <w:pPr>
        <w:pStyle w:val="NoSpacing"/>
        <w:jc w:val="both"/>
        <w:rPr>
          <w:rFonts w:eastAsia="Arial" w:cs="Arial"/>
          <w:bCs/>
        </w:rPr>
      </w:pPr>
      <w:r>
        <w:rPr>
          <w:rFonts w:eastAsia="Arial" w:cs="Arial"/>
          <w:bCs/>
        </w:rPr>
        <w:t xml:space="preserve">3.5.3 </w:t>
      </w:r>
      <w:r>
        <w:rPr>
          <w:rFonts w:eastAsia="Arial" w:cs="Arial"/>
          <w:bCs/>
        </w:rPr>
        <w:tab/>
      </w:r>
      <w:r w:rsidR="00900D62">
        <w:rPr>
          <w:rFonts w:eastAsia="Arial" w:cs="Arial"/>
          <w:bCs/>
        </w:rPr>
        <w:t xml:space="preserve">Work under (a) or (b) is </w:t>
      </w:r>
      <w:r w:rsidR="00494474">
        <w:rPr>
          <w:rFonts w:eastAsia="Arial" w:cs="Arial"/>
          <w:bCs/>
        </w:rPr>
        <w:t xml:space="preserve">considered </w:t>
      </w:r>
      <w:r w:rsidR="00900D62">
        <w:rPr>
          <w:rFonts w:eastAsia="Arial" w:cs="Arial"/>
          <w:bCs/>
        </w:rPr>
        <w:t xml:space="preserve">regulated activity only if done </w:t>
      </w:r>
      <w:r w:rsidR="00900D62" w:rsidRPr="00933BAB">
        <w:rPr>
          <w:rFonts w:eastAsia="Arial" w:cs="Arial"/>
          <w:b/>
          <w:bCs/>
          <w:i/>
        </w:rPr>
        <w:t>regularly</w:t>
      </w:r>
      <w:r w:rsidR="00900D62">
        <w:rPr>
          <w:rFonts w:eastAsia="Arial" w:cs="Arial"/>
          <w:bCs/>
        </w:rPr>
        <w:t>.</w:t>
      </w:r>
      <w:r w:rsidR="00494474">
        <w:rPr>
          <w:rFonts w:eastAsia="Arial" w:cs="Arial"/>
          <w:bCs/>
        </w:rPr>
        <w:t xml:space="preserve"> </w:t>
      </w:r>
    </w:p>
    <w:p w14:paraId="403C3295" w14:textId="77777777" w:rsidR="00494474" w:rsidRDefault="00494474" w:rsidP="00494474">
      <w:pPr>
        <w:pStyle w:val="NoSpacing"/>
        <w:ind w:left="1080"/>
        <w:jc w:val="both"/>
        <w:rPr>
          <w:rFonts w:eastAsia="Arial" w:cs="Arial"/>
          <w:bCs/>
        </w:rPr>
      </w:pPr>
    </w:p>
    <w:p w14:paraId="5DD794BE" w14:textId="644FE762" w:rsidR="00494474" w:rsidRDefault="00046446" w:rsidP="00494474">
      <w:pPr>
        <w:pStyle w:val="NoSpacing"/>
        <w:ind w:left="709" w:hanging="709"/>
        <w:jc w:val="both"/>
        <w:rPr>
          <w:rFonts w:eastAsia="Arial" w:cs="Arial"/>
          <w:bCs/>
        </w:rPr>
      </w:pPr>
      <w:r>
        <w:rPr>
          <w:rFonts w:eastAsia="Arial" w:cs="Arial"/>
          <w:bCs/>
        </w:rPr>
        <w:t>3</w:t>
      </w:r>
      <w:r w:rsidR="00494474">
        <w:rPr>
          <w:rFonts w:eastAsia="Arial" w:cs="Arial"/>
          <w:bCs/>
        </w:rPr>
        <w:t xml:space="preserve">.5.4 </w:t>
      </w:r>
      <w:r w:rsidR="00494474">
        <w:rPr>
          <w:rFonts w:eastAsia="Arial" w:cs="Arial"/>
          <w:bCs/>
        </w:rPr>
        <w:tab/>
        <w:t>The role</w:t>
      </w:r>
      <w:r w:rsidR="00695A27">
        <w:rPr>
          <w:rFonts w:eastAsia="Arial" w:cs="Arial"/>
          <w:bCs/>
        </w:rPr>
        <w:t>s</w:t>
      </w:r>
      <w:r w:rsidR="00494474">
        <w:rPr>
          <w:rFonts w:eastAsia="Arial" w:cs="Arial"/>
          <w:bCs/>
        </w:rPr>
        <w:t xml:space="preserve"> of </w:t>
      </w:r>
      <w:r w:rsidR="00695A27">
        <w:rPr>
          <w:rFonts w:eastAsia="Arial" w:cs="Arial"/>
          <w:bCs/>
        </w:rPr>
        <w:t xml:space="preserve">the College’s </w:t>
      </w:r>
      <w:r w:rsidR="00494474">
        <w:rPr>
          <w:rFonts w:eastAsia="Arial" w:cs="Arial"/>
          <w:bCs/>
        </w:rPr>
        <w:t>Porters, Admissions Tutor</w:t>
      </w:r>
      <w:r w:rsidR="00695A27">
        <w:rPr>
          <w:rFonts w:eastAsia="Arial" w:cs="Arial"/>
          <w:bCs/>
        </w:rPr>
        <w:t>(</w:t>
      </w:r>
      <w:r w:rsidR="00494474">
        <w:rPr>
          <w:rFonts w:eastAsia="Arial" w:cs="Arial"/>
          <w:bCs/>
        </w:rPr>
        <w:t>s</w:t>
      </w:r>
      <w:r w:rsidR="00695A27">
        <w:rPr>
          <w:rFonts w:eastAsia="Arial" w:cs="Arial"/>
          <w:bCs/>
        </w:rPr>
        <w:t>)</w:t>
      </w:r>
      <w:r w:rsidR="00494474">
        <w:rPr>
          <w:rFonts w:eastAsia="Arial" w:cs="Arial"/>
          <w:bCs/>
        </w:rPr>
        <w:t xml:space="preserve"> and Schools Liaison Officer </w:t>
      </w:r>
      <w:r w:rsidR="00695A27">
        <w:rPr>
          <w:rFonts w:eastAsia="Arial" w:cs="Arial"/>
          <w:b/>
          <w:bCs/>
        </w:rPr>
        <w:t xml:space="preserve">are </w:t>
      </w:r>
      <w:r w:rsidR="00494474">
        <w:rPr>
          <w:rFonts w:eastAsia="Arial" w:cs="Arial"/>
          <w:bCs/>
        </w:rPr>
        <w:t xml:space="preserve">considered to involve engaging in regulated activity with children under 18 regularly as defined by the relevant legislation. </w:t>
      </w:r>
    </w:p>
    <w:p w14:paraId="5D5FB3E8" w14:textId="77777777" w:rsidR="00494474" w:rsidRDefault="00494474" w:rsidP="00494474">
      <w:pPr>
        <w:pStyle w:val="NoSpacing"/>
        <w:ind w:left="709" w:hanging="709"/>
        <w:jc w:val="both"/>
        <w:rPr>
          <w:rFonts w:eastAsia="Arial" w:cs="Arial"/>
          <w:bCs/>
        </w:rPr>
      </w:pPr>
    </w:p>
    <w:p w14:paraId="54389882" w14:textId="1C9F3AFF" w:rsidR="00494474" w:rsidRDefault="00046446" w:rsidP="00494474">
      <w:pPr>
        <w:pStyle w:val="NoSpacing"/>
        <w:ind w:left="709" w:hanging="709"/>
        <w:jc w:val="both"/>
        <w:rPr>
          <w:rFonts w:eastAsia="Arial" w:cs="Arial"/>
          <w:bCs/>
        </w:rPr>
      </w:pPr>
      <w:r>
        <w:rPr>
          <w:rFonts w:eastAsia="Arial" w:cs="Arial"/>
          <w:bCs/>
        </w:rPr>
        <w:t>3</w:t>
      </w:r>
      <w:r w:rsidR="00494474">
        <w:rPr>
          <w:rFonts w:eastAsia="Arial" w:cs="Arial"/>
          <w:bCs/>
        </w:rPr>
        <w:t>.5.5</w:t>
      </w:r>
      <w:r w:rsidR="00494474">
        <w:rPr>
          <w:rFonts w:eastAsia="Arial" w:cs="Arial"/>
          <w:bCs/>
        </w:rPr>
        <w:tab/>
        <w:t xml:space="preserve">The </w:t>
      </w:r>
      <w:r w:rsidR="00695A27">
        <w:rPr>
          <w:rFonts w:eastAsia="Arial" w:cs="Arial"/>
          <w:bCs/>
        </w:rPr>
        <w:t>roles</w:t>
      </w:r>
      <w:r w:rsidR="00494474">
        <w:rPr>
          <w:rFonts w:eastAsia="Arial" w:cs="Arial"/>
          <w:bCs/>
        </w:rPr>
        <w:t xml:space="preserve"> of the College’s</w:t>
      </w:r>
      <w:r w:rsidR="00933BAB">
        <w:rPr>
          <w:rFonts w:eastAsia="Arial" w:cs="Arial"/>
          <w:bCs/>
        </w:rPr>
        <w:t xml:space="preserve"> Chaplain,</w:t>
      </w:r>
      <w:r w:rsidR="00494474">
        <w:rPr>
          <w:rFonts w:eastAsia="Arial" w:cs="Arial"/>
          <w:bCs/>
        </w:rPr>
        <w:t xml:space="preserve"> Graduate Tutors and the Senior Tutor, Directors of Studies and Supervisors </w:t>
      </w:r>
      <w:r w:rsidR="00695A27">
        <w:rPr>
          <w:rFonts w:eastAsia="Arial" w:cs="Arial"/>
          <w:b/>
          <w:bCs/>
        </w:rPr>
        <w:t xml:space="preserve">are </w:t>
      </w:r>
      <w:r w:rsidR="00494474" w:rsidRPr="00494474">
        <w:rPr>
          <w:rFonts w:eastAsia="Arial" w:cs="Arial"/>
          <w:b/>
          <w:bCs/>
        </w:rPr>
        <w:t>not</w:t>
      </w:r>
      <w:r w:rsidR="00494474">
        <w:rPr>
          <w:rFonts w:eastAsia="Arial" w:cs="Arial"/>
          <w:bCs/>
        </w:rPr>
        <w:t xml:space="preserve"> considered to involve</w:t>
      </w:r>
      <w:r w:rsidR="00900D62">
        <w:rPr>
          <w:rFonts w:eastAsia="Arial" w:cs="Arial"/>
          <w:bCs/>
        </w:rPr>
        <w:t xml:space="preserve"> </w:t>
      </w:r>
      <w:r w:rsidR="00494474">
        <w:rPr>
          <w:rFonts w:eastAsia="Arial" w:cs="Arial"/>
          <w:bCs/>
        </w:rPr>
        <w:t xml:space="preserve">engaging in regulated activity with children under 18 regularly as defined by the relevant legislation.  </w:t>
      </w:r>
    </w:p>
    <w:p w14:paraId="16D3ABA8" w14:textId="77777777" w:rsidR="00494474" w:rsidRDefault="00494474" w:rsidP="00494474">
      <w:pPr>
        <w:pStyle w:val="NoSpacing"/>
        <w:ind w:left="709" w:hanging="709"/>
        <w:jc w:val="both"/>
        <w:rPr>
          <w:rFonts w:eastAsia="Arial" w:cs="Arial"/>
          <w:bCs/>
        </w:rPr>
      </w:pPr>
    </w:p>
    <w:p w14:paraId="74AF0EC4" w14:textId="290A414E" w:rsidR="00900D62" w:rsidRDefault="00046446" w:rsidP="00003A80">
      <w:pPr>
        <w:pStyle w:val="NoSpacing"/>
        <w:ind w:left="709" w:hanging="709"/>
        <w:jc w:val="both"/>
        <w:rPr>
          <w:rFonts w:eastAsia="Arial" w:cs="Arial"/>
          <w:bCs/>
        </w:rPr>
      </w:pPr>
      <w:r>
        <w:rPr>
          <w:rFonts w:eastAsia="Arial" w:cs="Arial"/>
          <w:bCs/>
        </w:rPr>
        <w:t>3</w:t>
      </w:r>
      <w:r w:rsidR="00494474">
        <w:rPr>
          <w:rFonts w:eastAsia="Arial" w:cs="Arial"/>
          <w:bCs/>
        </w:rPr>
        <w:t>.5.6</w:t>
      </w:r>
      <w:r w:rsidR="00494474">
        <w:rPr>
          <w:rFonts w:eastAsia="Arial" w:cs="Arial"/>
          <w:bCs/>
        </w:rPr>
        <w:tab/>
      </w:r>
      <w:r w:rsidR="00900D62">
        <w:rPr>
          <w:rFonts w:eastAsia="Arial" w:cs="Arial"/>
          <w:bCs/>
        </w:rPr>
        <w:t>Full definitions of regulated activity in relation to children</w:t>
      </w:r>
      <w:r w:rsidR="00003A80">
        <w:rPr>
          <w:rFonts w:eastAsia="Arial" w:cs="Arial"/>
          <w:bCs/>
        </w:rPr>
        <w:t xml:space="preserve">, including definitions of regularity, </w:t>
      </w:r>
      <w:r w:rsidR="00900D62">
        <w:rPr>
          <w:rFonts w:eastAsia="Arial" w:cs="Arial"/>
          <w:bCs/>
        </w:rPr>
        <w:t>can be found here:</w:t>
      </w:r>
    </w:p>
    <w:p w14:paraId="0FDBE59D" w14:textId="77777777" w:rsidR="00900D62" w:rsidRDefault="004822EB" w:rsidP="00046446">
      <w:pPr>
        <w:pStyle w:val="NoSpacing"/>
        <w:ind w:left="709"/>
        <w:jc w:val="both"/>
        <w:rPr>
          <w:rFonts w:eastAsia="Arial" w:cs="Arial"/>
          <w:bCs/>
        </w:rPr>
      </w:pPr>
      <w:hyperlink r:id="rId11" w:history="1">
        <w:r w:rsidR="00900D62" w:rsidRPr="009C76C9">
          <w:rPr>
            <w:rStyle w:val="Hyperlink"/>
            <w:rFonts w:eastAsia="Arial" w:cs="Arial"/>
            <w:bCs/>
          </w:rPr>
          <w:t>https://www.gov.uk/government/uploads/system/uploads/attachment_data/file/550197/Regulated_activity_in_relation_to_children.pdf</w:t>
        </w:r>
      </w:hyperlink>
      <w:r w:rsidR="00900D62">
        <w:rPr>
          <w:rFonts w:eastAsia="Arial" w:cs="Arial"/>
          <w:bCs/>
        </w:rPr>
        <w:t xml:space="preserve"> </w:t>
      </w:r>
    </w:p>
    <w:p w14:paraId="02046AEA" w14:textId="77777777" w:rsidR="00900D62" w:rsidRDefault="00900D62" w:rsidP="00900D62">
      <w:pPr>
        <w:pStyle w:val="NoSpacing"/>
        <w:jc w:val="both"/>
        <w:rPr>
          <w:rFonts w:eastAsia="Arial" w:cs="Arial"/>
          <w:bCs/>
        </w:rPr>
      </w:pPr>
    </w:p>
    <w:p w14:paraId="34B6B7EB" w14:textId="62441DD7" w:rsidR="00494474" w:rsidRPr="00494474" w:rsidRDefault="00046446" w:rsidP="00494474">
      <w:pPr>
        <w:pStyle w:val="NoSpacing"/>
        <w:jc w:val="both"/>
        <w:rPr>
          <w:rFonts w:eastAsia="Arial" w:cs="Arial"/>
          <w:bCs/>
          <w:i/>
        </w:rPr>
      </w:pPr>
      <w:r>
        <w:rPr>
          <w:rFonts w:eastAsia="Arial" w:cs="Arial"/>
          <w:bCs/>
        </w:rPr>
        <w:t>3</w:t>
      </w:r>
      <w:r w:rsidR="00494474" w:rsidRPr="00046446">
        <w:rPr>
          <w:rFonts w:eastAsia="Arial" w:cs="Arial"/>
          <w:bCs/>
        </w:rPr>
        <w:t>.6</w:t>
      </w:r>
      <w:r w:rsidR="00494474" w:rsidRPr="00046446">
        <w:rPr>
          <w:rFonts w:eastAsia="Arial" w:cs="Arial"/>
          <w:bCs/>
        </w:rPr>
        <w:tab/>
      </w:r>
      <w:r w:rsidR="00494474" w:rsidRPr="00494474">
        <w:rPr>
          <w:rFonts w:eastAsia="Arial" w:cs="Arial"/>
          <w:bCs/>
          <w:i/>
        </w:rPr>
        <w:t>Regulated activity in relation to adults at risk</w:t>
      </w:r>
      <w:r>
        <w:rPr>
          <w:rFonts w:eastAsia="Arial" w:cs="Arial"/>
          <w:bCs/>
          <w:i/>
        </w:rPr>
        <w:t>:</w:t>
      </w:r>
      <w:r w:rsidR="00494474" w:rsidRPr="00494474">
        <w:rPr>
          <w:rFonts w:eastAsia="Arial" w:cs="Arial"/>
          <w:bCs/>
          <w:i/>
        </w:rPr>
        <w:t xml:space="preserve"> </w:t>
      </w:r>
    </w:p>
    <w:p w14:paraId="33630682" w14:textId="77777777" w:rsidR="00494474" w:rsidRDefault="00494474" w:rsidP="00494474">
      <w:pPr>
        <w:pStyle w:val="NoSpacing"/>
        <w:jc w:val="both"/>
        <w:rPr>
          <w:rFonts w:eastAsia="Arial" w:cs="Arial"/>
          <w:bCs/>
        </w:rPr>
      </w:pPr>
    </w:p>
    <w:p w14:paraId="7E86534B" w14:textId="4263E045" w:rsidR="00900D62" w:rsidRDefault="00046446" w:rsidP="00494474">
      <w:pPr>
        <w:pStyle w:val="NoSpacing"/>
        <w:ind w:left="709" w:hanging="709"/>
        <w:jc w:val="both"/>
        <w:rPr>
          <w:rFonts w:eastAsia="Arial" w:cs="Arial"/>
          <w:bCs/>
        </w:rPr>
      </w:pPr>
      <w:r>
        <w:rPr>
          <w:rFonts w:eastAsia="Arial" w:cs="Arial"/>
          <w:bCs/>
        </w:rPr>
        <w:t>3</w:t>
      </w:r>
      <w:r w:rsidR="00494474">
        <w:rPr>
          <w:rFonts w:eastAsia="Arial" w:cs="Arial"/>
          <w:bCs/>
        </w:rPr>
        <w:t>.6.1</w:t>
      </w:r>
      <w:r w:rsidR="00494474">
        <w:rPr>
          <w:rFonts w:eastAsia="Arial" w:cs="Arial"/>
          <w:bCs/>
        </w:rPr>
        <w:tab/>
      </w:r>
      <w:r w:rsidR="00900D62">
        <w:rPr>
          <w:rFonts w:eastAsia="Arial" w:cs="Arial"/>
          <w:bCs/>
        </w:rPr>
        <w:t xml:space="preserve">Regulated activity in relation to adults identifies activities provided to any adult which, if any adult </w:t>
      </w:r>
      <w:r w:rsidR="00900D62" w:rsidRPr="00900D62">
        <w:rPr>
          <w:rFonts w:eastAsia="Arial" w:cs="Arial"/>
          <w:bCs/>
          <w:i/>
        </w:rPr>
        <w:t>requires</w:t>
      </w:r>
      <w:r w:rsidR="00900D62">
        <w:rPr>
          <w:rFonts w:eastAsia="Arial" w:cs="Arial"/>
          <w:bCs/>
        </w:rPr>
        <w:t xml:space="preserve"> them, will mean that the adult will be considered at risk at that particular time. There is no longer a requirement for a person to carry out regulated activities a certain number of times before they are deemed to be engaging in regulated activity</w:t>
      </w:r>
      <w:r w:rsidR="00494474">
        <w:rPr>
          <w:rFonts w:eastAsia="Arial" w:cs="Arial"/>
          <w:bCs/>
        </w:rPr>
        <w:t xml:space="preserve"> in relation to adults</w:t>
      </w:r>
      <w:r w:rsidR="00900D62">
        <w:rPr>
          <w:rFonts w:eastAsia="Arial" w:cs="Arial"/>
          <w:bCs/>
        </w:rPr>
        <w:t xml:space="preserve">. Any time a person engages in </w:t>
      </w:r>
      <w:r w:rsidR="00494474">
        <w:rPr>
          <w:rFonts w:eastAsia="Arial" w:cs="Arial"/>
          <w:bCs/>
        </w:rPr>
        <w:t xml:space="preserve">one or more of </w:t>
      </w:r>
      <w:r w:rsidR="00900D62">
        <w:rPr>
          <w:rFonts w:eastAsia="Arial" w:cs="Arial"/>
          <w:bCs/>
        </w:rPr>
        <w:t>the activities set out below</w:t>
      </w:r>
      <w:r w:rsidR="00494474">
        <w:rPr>
          <w:rFonts w:eastAsia="Arial" w:cs="Arial"/>
          <w:bCs/>
        </w:rPr>
        <w:t xml:space="preserve"> in relation to any adult</w:t>
      </w:r>
      <w:r w:rsidR="00900D62">
        <w:rPr>
          <w:rFonts w:eastAsia="Arial" w:cs="Arial"/>
          <w:bCs/>
        </w:rPr>
        <w:t xml:space="preserve">, they are </w:t>
      </w:r>
      <w:r w:rsidR="00494474">
        <w:rPr>
          <w:rFonts w:eastAsia="Arial" w:cs="Arial"/>
          <w:bCs/>
        </w:rPr>
        <w:t xml:space="preserve">deemed to be </w:t>
      </w:r>
      <w:r w:rsidR="00900D62">
        <w:rPr>
          <w:rFonts w:eastAsia="Arial" w:cs="Arial"/>
          <w:bCs/>
        </w:rPr>
        <w:t>engaging in regulated activity</w:t>
      </w:r>
      <w:r w:rsidR="00F27813">
        <w:rPr>
          <w:rFonts w:eastAsia="Arial" w:cs="Arial"/>
          <w:bCs/>
        </w:rPr>
        <w:t xml:space="preserve"> and that adult is deemed to be at risk at that time</w:t>
      </w:r>
      <w:r w:rsidR="00900D62">
        <w:rPr>
          <w:rFonts w:eastAsia="Arial" w:cs="Arial"/>
          <w:bCs/>
        </w:rPr>
        <w:t xml:space="preserve">: </w:t>
      </w:r>
    </w:p>
    <w:p w14:paraId="02365E9C" w14:textId="77777777" w:rsidR="00900D62" w:rsidRDefault="00900D62" w:rsidP="00900D62">
      <w:pPr>
        <w:pStyle w:val="NoSpacing"/>
        <w:jc w:val="both"/>
        <w:rPr>
          <w:rFonts w:eastAsia="Arial" w:cs="Arial"/>
          <w:bCs/>
        </w:rPr>
      </w:pPr>
    </w:p>
    <w:p w14:paraId="7AD84289" w14:textId="77777777" w:rsidR="00900D62" w:rsidRDefault="00900D62" w:rsidP="009568F1">
      <w:pPr>
        <w:pStyle w:val="NoSpacing"/>
        <w:numPr>
          <w:ilvl w:val="0"/>
          <w:numId w:val="3"/>
        </w:numPr>
        <w:jc w:val="both"/>
        <w:rPr>
          <w:rFonts w:eastAsia="Arial" w:cs="Arial"/>
          <w:bCs/>
        </w:rPr>
      </w:pPr>
      <w:r>
        <w:rPr>
          <w:rFonts w:eastAsia="Arial" w:cs="Arial"/>
          <w:bCs/>
        </w:rPr>
        <w:t xml:space="preserve">Providing health care (whether physical or mental, including palliative) provision by any health care professional who is regulated by General Medical Council, General Dental Council, Nursing and Midwifery Council, Health Professions Council.  </w:t>
      </w:r>
    </w:p>
    <w:p w14:paraId="557D86FE" w14:textId="77777777" w:rsidR="00900D62" w:rsidRDefault="00900D62" w:rsidP="009568F1">
      <w:pPr>
        <w:pStyle w:val="NoSpacing"/>
        <w:numPr>
          <w:ilvl w:val="0"/>
          <w:numId w:val="3"/>
        </w:numPr>
        <w:jc w:val="both"/>
        <w:rPr>
          <w:rFonts w:eastAsia="Arial" w:cs="Arial"/>
          <w:bCs/>
        </w:rPr>
      </w:pPr>
      <w:r>
        <w:rPr>
          <w:rFonts w:eastAsia="Arial" w:cs="Arial"/>
          <w:bCs/>
        </w:rPr>
        <w:t>Providing psychotherapy and counselling which is related to health care the adult is receiving from, or under the direction or supervision of a health care professional.</w:t>
      </w:r>
    </w:p>
    <w:p w14:paraId="4BB0AD8B" w14:textId="766122F9" w:rsidR="00900D62" w:rsidRPr="00695A27" w:rsidRDefault="00900D62" w:rsidP="009568F1">
      <w:pPr>
        <w:pStyle w:val="NoSpacing"/>
        <w:numPr>
          <w:ilvl w:val="0"/>
          <w:numId w:val="3"/>
        </w:numPr>
        <w:jc w:val="both"/>
        <w:rPr>
          <w:rFonts w:eastAsia="Arial" w:cs="Arial"/>
          <w:bCs/>
        </w:rPr>
      </w:pPr>
      <w:r>
        <w:rPr>
          <w:rFonts w:eastAsia="Arial" w:cs="Arial"/>
          <w:bCs/>
        </w:rPr>
        <w:t xml:space="preserve">Providing first aid, when any person administering it is doing so on behalf of an organization </w:t>
      </w:r>
      <w:r>
        <w:rPr>
          <w:rFonts w:eastAsia="Arial" w:cs="Arial"/>
          <w:bCs/>
        </w:rPr>
        <w:lastRenderedPageBreak/>
        <w:t>established for the purpose of providing first aid (e.g. Red Cross).</w:t>
      </w:r>
      <w:r w:rsidRPr="00695A27">
        <w:rPr>
          <w:rFonts w:eastAsia="Arial" w:cs="Arial"/>
          <w:bCs/>
        </w:rPr>
        <w:t xml:space="preserve"> </w:t>
      </w:r>
    </w:p>
    <w:p w14:paraId="53FE7D38" w14:textId="4B228BAE" w:rsidR="00900D62" w:rsidRDefault="00900D62" w:rsidP="009568F1">
      <w:pPr>
        <w:pStyle w:val="NoSpacing"/>
        <w:numPr>
          <w:ilvl w:val="0"/>
          <w:numId w:val="3"/>
        </w:numPr>
        <w:jc w:val="both"/>
        <w:rPr>
          <w:rFonts w:eastAsia="Arial" w:cs="Arial"/>
          <w:bCs/>
        </w:rPr>
      </w:pPr>
      <w:r>
        <w:rPr>
          <w:rFonts w:eastAsia="Arial" w:cs="Arial"/>
          <w:bCs/>
        </w:rPr>
        <w:t>Providing personal care as a result of physical or mental illness</w:t>
      </w:r>
      <w:r w:rsidR="00695A27">
        <w:rPr>
          <w:rFonts w:eastAsia="Arial" w:cs="Arial"/>
          <w:bCs/>
        </w:rPr>
        <w:t>, including physical assistance with eating or drinking, going to the toilet, washing, bathing, dressing etc., or supervising, training or providing advice/guidance to an adult to undertake these activities themselves where they cannot make the decision to do so unprompted</w:t>
      </w:r>
      <w:r>
        <w:rPr>
          <w:rFonts w:eastAsia="Arial" w:cs="Arial"/>
          <w:bCs/>
        </w:rPr>
        <w:t xml:space="preserve">. </w:t>
      </w:r>
    </w:p>
    <w:p w14:paraId="6516B15F" w14:textId="77777777" w:rsidR="00900D62" w:rsidRDefault="00900D62" w:rsidP="009568F1">
      <w:pPr>
        <w:pStyle w:val="NoSpacing"/>
        <w:numPr>
          <w:ilvl w:val="0"/>
          <w:numId w:val="3"/>
        </w:numPr>
        <w:jc w:val="both"/>
        <w:rPr>
          <w:rFonts w:eastAsia="Arial" w:cs="Arial"/>
          <w:bCs/>
        </w:rPr>
      </w:pPr>
      <w:r>
        <w:rPr>
          <w:rFonts w:eastAsia="Arial" w:cs="Arial"/>
          <w:bCs/>
        </w:rPr>
        <w:t xml:space="preserve">Providing social work. </w:t>
      </w:r>
    </w:p>
    <w:p w14:paraId="329F7629" w14:textId="77777777" w:rsidR="00900D62" w:rsidRDefault="00900D62" w:rsidP="009568F1">
      <w:pPr>
        <w:pStyle w:val="NoSpacing"/>
        <w:numPr>
          <w:ilvl w:val="0"/>
          <w:numId w:val="3"/>
        </w:numPr>
        <w:jc w:val="both"/>
        <w:rPr>
          <w:rFonts w:eastAsia="Arial" w:cs="Arial"/>
          <w:bCs/>
        </w:rPr>
      </w:pPr>
      <w:r>
        <w:rPr>
          <w:rFonts w:eastAsia="Arial" w:cs="Arial"/>
          <w:bCs/>
        </w:rPr>
        <w:t xml:space="preserve">Assisting with general household matters (e.g. managing a person’s money, paying their bills, shopping on their behalf). </w:t>
      </w:r>
    </w:p>
    <w:p w14:paraId="2A84C4E8" w14:textId="35EAA695" w:rsidR="00900D62" w:rsidRDefault="00900D62" w:rsidP="009568F1">
      <w:pPr>
        <w:pStyle w:val="NoSpacing"/>
        <w:numPr>
          <w:ilvl w:val="0"/>
          <w:numId w:val="3"/>
        </w:numPr>
        <w:jc w:val="both"/>
        <w:rPr>
          <w:rFonts w:eastAsia="Arial" w:cs="Arial"/>
          <w:bCs/>
        </w:rPr>
      </w:pPr>
      <w:r>
        <w:rPr>
          <w:rFonts w:eastAsia="Arial" w:cs="Arial"/>
          <w:bCs/>
        </w:rPr>
        <w:t>Assisting in the conduct of a person’s affairs</w:t>
      </w:r>
      <w:r w:rsidR="00695A27">
        <w:rPr>
          <w:rFonts w:eastAsia="Arial" w:cs="Arial"/>
          <w:bCs/>
        </w:rPr>
        <w:t xml:space="preserve"> (e.g. undertaking lasting or enduring power of attorney for an adult under the Mental Capacity Act 2005, being an independent mental health advocate</w:t>
      </w:r>
      <w:r w:rsidR="00F27813">
        <w:rPr>
          <w:rFonts w:eastAsia="Arial" w:cs="Arial"/>
          <w:bCs/>
        </w:rPr>
        <w:t xml:space="preserve"> etc.</w:t>
      </w:r>
      <w:r w:rsidR="00695A27">
        <w:rPr>
          <w:rFonts w:eastAsia="Arial" w:cs="Arial"/>
          <w:bCs/>
        </w:rPr>
        <w:t>)</w:t>
      </w:r>
      <w:r>
        <w:rPr>
          <w:rFonts w:eastAsia="Arial" w:cs="Arial"/>
          <w:bCs/>
        </w:rPr>
        <w:t>.</w:t>
      </w:r>
    </w:p>
    <w:p w14:paraId="4282D318" w14:textId="77777777" w:rsidR="00900D62" w:rsidRDefault="00900D62" w:rsidP="009568F1">
      <w:pPr>
        <w:pStyle w:val="NoSpacing"/>
        <w:numPr>
          <w:ilvl w:val="0"/>
          <w:numId w:val="3"/>
        </w:numPr>
        <w:jc w:val="both"/>
        <w:rPr>
          <w:rFonts w:eastAsia="Arial" w:cs="Arial"/>
          <w:bCs/>
        </w:rPr>
      </w:pPr>
      <w:r>
        <w:rPr>
          <w:rFonts w:eastAsia="Arial" w:cs="Arial"/>
          <w:bCs/>
        </w:rPr>
        <w:t>Conveying (e.g. driving a person</w:t>
      </w:r>
      <w:r w:rsidR="00765717">
        <w:rPr>
          <w:rFonts w:eastAsia="Arial" w:cs="Arial"/>
          <w:bCs/>
        </w:rPr>
        <w:t xml:space="preserve"> specifically</w:t>
      </w:r>
      <w:r>
        <w:rPr>
          <w:rFonts w:eastAsia="Arial" w:cs="Arial"/>
          <w:bCs/>
        </w:rPr>
        <w:t xml:space="preserve"> </w:t>
      </w:r>
      <w:r w:rsidR="00422FF4">
        <w:rPr>
          <w:rFonts w:eastAsia="Arial" w:cs="Arial"/>
          <w:bCs/>
        </w:rPr>
        <w:t xml:space="preserve">for the purpose of conveying them </w:t>
      </w:r>
      <w:r>
        <w:rPr>
          <w:rFonts w:eastAsia="Arial" w:cs="Arial"/>
          <w:bCs/>
        </w:rPr>
        <w:t xml:space="preserve">to and from places to receive care as detailed above). </w:t>
      </w:r>
    </w:p>
    <w:p w14:paraId="2FE91F41" w14:textId="77777777" w:rsidR="00900D62" w:rsidRDefault="00900D62" w:rsidP="00900D62">
      <w:pPr>
        <w:pStyle w:val="NoSpacing"/>
        <w:jc w:val="both"/>
        <w:rPr>
          <w:rFonts w:eastAsia="Arial" w:cs="Arial"/>
          <w:bCs/>
        </w:rPr>
      </w:pPr>
    </w:p>
    <w:p w14:paraId="750DE8B1" w14:textId="626F8FF7" w:rsidR="00695A27" w:rsidRDefault="00046446" w:rsidP="00F27813">
      <w:pPr>
        <w:pStyle w:val="NoSpacing"/>
        <w:ind w:left="709" w:hanging="709"/>
        <w:jc w:val="both"/>
        <w:rPr>
          <w:rFonts w:eastAsia="Arial" w:cs="Arial"/>
          <w:bCs/>
        </w:rPr>
      </w:pPr>
      <w:r>
        <w:rPr>
          <w:rFonts w:eastAsia="Arial" w:cs="Arial"/>
          <w:bCs/>
        </w:rPr>
        <w:t>3</w:t>
      </w:r>
      <w:r w:rsidR="00695A27">
        <w:rPr>
          <w:rFonts w:eastAsia="Arial" w:cs="Arial"/>
          <w:bCs/>
        </w:rPr>
        <w:t>.6.2</w:t>
      </w:r>
      <w:r w:rsidR="00695A27">
        <w:rPr>
          <w:rFonts w:eastAsia="Arial" w:cs="Arial"/>
          <w:bCs/>
        </w:rPr>
        <w:tab/>
      </w:r>
      <w:r w:rsidR="00695A27" w:rsidRPr="00695A27">
        <w:rPr>
          <w:rFonts w:eastAsia="Arial" w:cs="Arial"/>
          <w:bCs/>
        </w:rPr>
        <w:t>The role</w:t>
      </w:r>
      <w:r w:rsidR="00695A27">
        <w:rPr>
          <w:rFonts w:eastAsia="Arial" w:cs="Arial"/>
          <w:bCs/>
        </w:rPr>
        <w:t>s</w:t>
      </w:r>
      <w:r w:rsidR="00695A27" w:rsidRPr="00695A27">
        <w:rPr>
          <w:rFonts w:eastAsia="Arial" w:cs="Arial"/>
          <w:bCs/>
        </w:rPr>
        <w:t xml:space="preserve"> of </w:t>
      </w:r>
      <w:r w:rsidR="00695A27">
        <w:rPr>
          <w:rFonts w:eastAsia="Arial" w:cs="Arial"/>
          <w:bCs/>
        </w:rPr>
        <w:t xml:space="preserve">the College’s Nurse, Counsellor or Mental Health Adviser (where employed by the College) </w:t>
      </w:r>
      <w:r w:rsidR="00695A27" w:rsidRPr="00F27813">
        <w:rPr>
          <w:rFonts w:eastAsia="Arial" w:cs="Arial"/>
          <w:b/>
          <w:bCs/>
        </w:rPr>
        <w:t>are</w:t>
      </w:r>
      <w:r w:rsidR="00695A27">
        <w:rPr>
          <w:rFonts w:eastAsia="Arial" w:cs="Arial"/>
          <w:bCs/>
        </w:rPr>
        <w:t xml:space="preserve"> </w:t>
      </w:r>
      <w:r w:rsidR="00695A27" w:rsidRPr="00695A27">
        <w:rPr>
          <w:rFonts w:eastAsia="Arial" w:cs="Arial"/>
          <w:bCs/>
        </w:rPr>
        <w:t xml:space="preserve">considered to involve engaging in regulated activity with </w:t>
      </w:r>
      <w:r w:rsidR="00695A27">
        <w:rPr>
          <w:rFonts w:eastAsia="Arial" w:cs="Arial"/>
          <w:bCs/>
        </w:rPr>
        <w:t xml:space="preserve">adults </w:t>
      </w:r>
      <w:r w:rsidR="00695A27" w:rsidRPr="00695A27">
        <w:rPr>
          <w:rFonts w:eastAsia="Arial" w:cs="Arial"/>
          <w:bCs/>
        </w:rPr>
        <w:t xml:space="preserve">as defined by the relevant legislation. </w:t>
      </w:r>
    </w:p>
    <w:p w14:paraId="2CA357B9" w14:textId="77777777" w:rsidR="0003724C" w:rsidRDefault="0003724C" w:rsidP="00F27813">
      <w:pPr>
        <w:pStyle w:val="NoSpacing"/>
        <w:ind w:left="709" w:hanging="709"/>
        <w:jc w:val="both"/>
        <w:rPr>
          <w:rFonts w:eastAsia="Arial" w:cs="Arial"/>
          <w:bCs/>
        </w:rPr>
      </w:pPr>
    </w:p>
    <w:p w14:paraId="2C6F4454" w14:textId="48B1C10A" w:rsidR="00695A27" w:rsidRPr="00695A27" w:rsidRDefault="00046446" w:rsidP="00F27813">
      <w:pPr>
        <w:pStyle w:val="NoSpacing"/>
        <w:ind w:left="709" w:hanging="709"/>
        <w:jc w:val="both"/>
        <w:rPr>
          <w:rFonts w:eastAsia="Arial" w:cs="Arial"/>
          <w:bCs/>
        </w:rPr>
      </w:pPr>
      <w:r>
        <w:rPr>
          <w:rFonts w:eastAsia="Arial" w:cs="Arial"/>
          <w:bCs/>
        </w:rPr>
        <w:t>3</w:t>
      </w:r>
      <w:r w:rsidR="00695A27">
        <w:rPr>
          <w:rFonts w:eastAsia="Arial" w:cs="Arial"/>
          <w:bCs/>
        </w:rPr>
        <w:t>.6.3</w:t>
      </w:r>
      <w:r w:rsidR="00695A27">
        <w:rPr>
          <w:rFonts w:eastAsia="Arial" w:cs="Arial"/>
          <w:bCs/>
        </w:rPr>
        <w:tab/>
        <w:t xml:space="preserve">The roles of the College’s </w:t>
      </w:r>
      <w:r w:rsidR="00F27813">
        <w:rPr>
          <w:rFonts w:eastAsia="Arial" w:cs="Arial"/>
          <w:bCs/>
        </w:rPr>
        <w:t xml:space="preserve">Chaplain, </w:t>
      </w:r>
      <w:r w:rsidR="00695A27" w:rsidRPr="00695A27">
        <w:rPr>
          <w:rFonts w:eastAsia="Arial" w:cs="Arial"/>
          <w:bCs/>
        </w:rPr>
        <w:t>Tutor</w:t>
      </w:r>
      <w:r w:rsidR="00695A27">
        <w:rPr>
          <w:rFonts w:eastAsia="Arial" w:cs="Arial"/>
          <w:bCs/>
        </w:rPr>
        <w:t>(s)</w:t>
      </w:r>
      <w:r w:rsidR="00695A27" w:rsidRPr="00695A27">
        <w:rPr>
          <w:rFonts w:eastAsia="Arial" w:cs="Arial"/>
          <w:bCs/>
        </w:rPr>
        <w:t xml:space="preserve"> (including Graduate Tutor</w:t>
      </w:r>
      <w:r w:rsidR="00695A27">
        <w:rPr>
          <w:rFonts w:eastAsia="Arial" w:cs="Arial"/>
          <w:bCs/>
        </w:rPr>
        <w:t>(s)</w:t>
      </w:r>
      <w:r w:rsidR="00695A27" w:rsidRPr="00695A27">
        <w:rPr>
          <w:rFonts w:eastAsia="Arial" w:cs="Arial"/>
          <w:bCs/>
        </w:rPr>
        <w:t xml:space="preserve"> and Seni</w:t>
      </w:r>
      <w:r w:rsidR="00695A27">
        <w:rPr>
          <w:rFonts w:eastAsia="Arial" w:cs="Arial"/>
          <w:bCs/>
        </w:rPr>
        <w:t>or Tutor), Directors of Studies</w:t>
      </w:r>
      <w:r w:rsidR="00F27813">
        <w:rPr>
          <w:rFonts w:eastAsia="Arial" w:cs="Arial"/>
          <w:bCs/>
        </w:rPr>
        <w:t xml:space="preserve"> and</w:t>
      </w:r>
      <w:r w:rsidR="00695A27">
        <w:rPr>
          <w:rFonts w:eastAsia="Arial" w:cs="Arial"/>
          <w:bCs/>
        </w:rPr>
        <w:t xml:space="preserve"> </w:t>
      </w:r>
      <w:r w:rsidR="00695A27" w:rsidRPr="00695A27">
        <w:rPr>
          <w:rFonts w:eastAsia="Arial" w:cs="Arial"/>
          <w:bCs/>
        </w:rPr>
        <w:t>Supervisor</w:t>
      </w:r>
      <w:r w:rsidR="00695A27">
        <w:rPr>
          <w:rFonts w:eastAsia="Arial" w:cs="Arial"/>
          <w:bCs/>
        </w:rPr>
        <w:t xml:space="preserve">s </w:t>
      </w:r>
      <w:r w:rsidR="00695A27" w:rsidRPr="00F27813">
        <w:rPr>
          <w:rFonts w:eastAsia="Arial" w:cs="Arial"/>
          <w:b/>
          <w:bCs/>
        </w:rPr>
        <w:t>are not</w:t>
      </w:r>
      <w:r w:rsidR="00695A27" w:rsidRPr="00695A27">
        <w:rPr>
          <w:rFonts w:eastAsia="Arial" w:cs="Arial"/>
          <w:bCs/>
        </w:rPr>
        <w:t xml:space="preserve"> considered to involve engaging in regulated activity with </w:t>
      </w:r>
      <w:r w:rsidR="00695A27">
        <w:rPr>
          <w:rFonts w:eastAsia="Arial" w:cs="Arial"/>
          <w:bCs/>
        </w:rPr>
        <w:t xml:space="preserve">adults </w:t>
      </w:r>
      <w:r w:rsidR="00695A27" w:rsidRPr="00695A27">
        <w:rPr>
          <w:rFonts w:eastAsia="Arial" w:cs="Arial"/>
          <w:bCs/>
        </w:rPr>
        <w:t xml:space="preserve">as defined by the relevant legislation.  </w:t>
      </w:r>
    </w:p>
    <w:p w14:paraId="31A4B21B" w14:textId="77777777" w:rsidR="00695A27" w:rsidRPr="00695A27" w:rsidRDefault="00695A27" w:rsidP="00F27813">
      <w:pPr>
        <w:pStyle w:val="NoSpacing"/>
        <w:ind w:left="709" w:hanging="709"/>
        <w:jc w:val="both"/>
        <w:rPr>
          <w:rFonts w:eastAsia="Arial" w:cs="Arial"/>
          <w:bCs/>
        </w:rPr>
      </w:pPr>
    </w:p>
    <w:p w14:paraId="1D60CACB" w14:textId="351DA9A0" w:rsidR="00900D62" w:rsidRDefault="00046446" w:rsidP="00F27813">
      <w:pPr>
        <w:pStyle w:val="NoSpacing"/>
        <w:ind w:left="709" w:hanging="709"/>
        <w:jc w:val="both"/>
        <w:rPr>
          <w:rFonts w:eastAsia="Arial" w:cs="Arial"/>
          <w:bCs/>
        </w:rPr>
      </w:pPr>
      <w:r>
        <w:rPr>
          <w:rFonts w:eastAsia="Arial" w:cs="Arial"/>
          <w:bCs/>
        </w:rPr>
        <w:t>3</w:t>
      </w:r>
      <w:r w:rsidR="00695A27">
        <w:rPr>
          <w:rFonts w:eastAsia="Arial" w:cs="Arial"/>
          <w:bCs/>
        </w:rPr>
        <w:t>.6.4</w:t>
      </w:r>
      <w:r w:rsidR="00695A27">
        <w:rPr>
          <w:rFonts w:eastAsia="Arial" w:cs="Arial"/>
          <w:bCs/>
        </w:rPr>
        <w:tab/>
      </w:r>
      <w:r w:rsidR="00900D62">
        <w:rPr>
          <w:rFonts w:eastAsia="Arial" w:cs="Arial"/>
          <w:bCs/>
        </w:rPr>
        <w:t xml:space="preserve">Full definitions of regulated activity in relation to adults can be found here: </w:t>
      </w:r>
    </w:p>
    <w:p w14:paraId="213742CE" w14:textId="77777777" w:rsidR="00900D62" w:rsidRDefault="004822EB" w:rsidP="00F27813">
      <w:pPr>
        <w:pStyle w:val="NoSpacing"/>
        <w:ind w:left="709"/>
        <w:jc w:val="both"/>
        <w:rPr>
          <w:rFonts w:eastAsia="Arial" w:cs="Arial"/>
          <w:bCs/>
        </w:rPr>
      </w:pPr>
      <w:hyperlink r:id="rId12" w:history="1">
        <w:r w:rsidR="00900D62" w:rsidRPr="009C76C9">
          <w:rPr>
            <w:rStyle w:val="Hyperlink"/>
            <w:rFonts w:eastAsia="Arial" w:cs="Arial"/>
            <w:bCs/>
          </w:rPr>
          <w:t>https://www.gov.uk/government/uploads/system/uploads/attachment_data/file/216900/Regulated-Activity-Adults-Dec-2012.pdf</w:t>
        </w:r>
      </w:hyperlink>
      <w:r w:rsidR="00900D62" w:rsidRPr="00202A3F">
        <w:rPr>
          <w:rFonts w:eastAsia="Arial" w:cs="Arial"/>
          <w:bCs/>
        </w:rPr>
        <w:t>.</w:t>
      </w:r>
      <w:r w:rsidR="00900D62">
        <w:rPr>
          <w:rFonts w:eastAsia="Arial" w:cs="Arial"/>
          <w:bCs/>
        </w:rPr>
        <w:t xml:space="preserve"> </w:t>
      </w:r>
    </w:p>
    <w:p w14:paraId="600AA57C" w14:textId="77777777" w:rsidR="00900D62" w:rsidRDefault="00900D62" w:rsidP="00277314">
      <w:pPr>
        <w:pStyle w:val="NoSpacing"/>
        <w:jc w:val="both"/>
        <w:rPr>
          <w:b/>
        </w:rPr>
      </w:pPr>
    </w:p>
    <w:p w14:paraId="603C365B" w14:textId="00608E89" w:rsidR="006D32FB" w:rsidRPr="006D32FB" w:rsidRDefault="00EC1187" w:rsidP="009568F1">
      <w:pPr>
        <w:pStyle w:val="NoSpacing"/>
        <w:numPr>
          <w:ilvl w:val="0"/>
          <w:numId w:val="4"/>
        </w:numPr>
        <w:ind w:hanging="692"/>
        <w:jc w:val="both"/>
        <w:rPr>
          <w:b/>
        </w:rPr>
      </w:pPr>
      <w:r>
        <w:rPr>
          <w:b/>
        </w:rPr>
        <w:t>Roles</w:t>
      </w:r>
    </w:p>
    <w:p w14:paraId="00FE2320" w14:textId="77777777" w:rsidR="006D32FB" w:rsidRDefault="006D32FB" w:rsidP="00277314">
      <w:pPr>
        <w:pStyle w:val="NoSpacing"/>
        <w:jc w:val="both"/>
      </w:pPr>
    </w:p>
    <w:p w14:paraId="64057CDC" w14:textId="6E4D1373" w:rsidR="006116C8" w:rsidRPr="0085230B" w:rsidRDefault="0085230B" w:rsidP="0085230B">
      <w:pPr>
        <w:pStyle w:val="NoSpacing"/>
        <w:ind w:left="709" w:hanging="709"/>
        <w:jc w:val="both"/>
        <w:rPr>
          <w:rFonts w:eastAsia="Arial" w:cs="Arial"/>
        </w:rPr>
      </w:pPr>
      <w:r w:rsidRPr="0085230B">
        <w:rPr>
          <w:rFonts w:eastAsia="Arial" w:cs="Arial"/>
        </w:rPr>
        <w:t>4.1</w:t>
      </w:r>
      <w:r w:rsidRPr="0085230B">
        <w:rPr>
          <w:rFonts w:eastAsia="Arial" w:cs="Arial"/>
        </w:rPr>
        <w:tab/>
      </w:r>
      <w:commentRangeStart w:id="0"/>
      <w:r w:rsidR="006116C8" w:rsidRPr="0085230B">
        <w:rPr>
          <w:rFonts w:eastAsia="Arial" w:cs="Arial"/>
        </w:rPr>
        <w:t xml:space="preserve">The Bursar/Senior Tutor is the College’s designated Safeguarding Officer.  As such, he/she takes overall ownership of the policy and will promote the importance of safeguarding within the College.  The responsibilities of the Safeguarding Officer are outlined in Annex B. </w:t>
      </w:r>
    </w:p>
    <w:p w14:paraId="5BCCB7AB" w14:textId="77777777" w:rsidR="006116C8" w:rsidRPr="0085230B" w:rsidRDefault="006116C8" w:rsidP="0085230B">
      <w:pPr>
        <w:pStyle w:val="NoSpacing"/>
        <w:ind w:left="709" w:hanging="709"/>
        <w:jc w:val="both"/>
        <w:rPr>
          <w:rFonts w:eastAsia="Arial" w:cs="Arial"/>
        </w:rPr>
      </w:pPr>
    </w:p>
    <w:p w14:paraId="3C719739" w14:textId="1DF00203" w:rsidR="00CB116D" w:rsidRPr="0085230B" w:rsidRDefault="0085230B" w:rsidP="0085230B">
      <w:pPr>
        <w:pStyle w:val="NoSpacing"/>
        <w:ind w:left="709" w:hanging="709"/>
        <w:jc w:val="both"/>
        <w:rPr>
          <w:rFonts w:eastAsia="Arial" w:cs="Arial"/>
        </w:rPr>
      </w:pPr>
      <w:r w:rsidRPr="0085230B">
        <w:rPr>
          <w:rFonts w:eastAsia="Arial" w:cs="Arial"/>
        </w:rPr>
        <w:t>4.2</w:t>
      </w:r>
      <w:r w:rsidRPr="0085230B">
        <w:rPr>
          <w:rFonts w:eastAsia="Arial" w:cs="Arial"/>
        </w:rPr>
        <w:tab/>
      </w:r>
      <w:r w:rsidR="006D32FB" w:rsidRPr="0085230B">
        <w:rPr>
          <w:rFonts w:eastAsia="Arial" w:cs="Arial"/>
        </w:rPr>
        <w:t xml:space="preserve">Given the complexity of safeguarding matters, it is essential that any concerns are reported to the Safeguarding Officer to ensure that one person has access to all </w:t>
      </w:r>
      <w:r w:rsidR="006116C8" w:rsidRPr="0085230B">
        <w:rPr>
          <w:rFonts w:eastAsia="Arial" w:cs="Arial"/>
        </w:rPr>
        <w:t xml:space="preserve">the </w:t>
      </w:r>
      <w:r w:rsidR="006D32FB" w:rsidRPr="0085230B">
        <w:rPr>
          <w:rFonts w:eastAsia="Arial" w:cs="Arial"/>
        </w:rPr>
        <w:t xml:space="preserve">relevant information. This is particularly important where a number of </w:t>
      </w:r>
      <w:r w:rsidR="00F27813" w:rsidRPr="0085230B">
        <w:rPr>
          <w:rFonts w:eastAsia="Arial" w:cs="Arial"/>
        </w:rPr>
        <w:t xml:space="preserve">seemingly minor </w:t>
      </w:r>
      <w:r w:rsidR="006D32FB" w:rsidRPr="0085230B">
        <w:rPr>
          <w:rFonts w:eastAsia="Arial" w:cs="Arial"/>
        </w:rPr>
        <w:t>issues may collectively give rise to a mo</w:t>
      </w:r>
      <w:r w:rsidR="00F27813" w:rsidRPr="0085230B">
        <w:rPr>
          <w:rFonts w:eastAsia="Arial" w:cs="Arial"/>
        </w:rPr>
        <w:t xml:space="preserve">re substantial concern. </w:t>
      </w:r>
      <w:r w:rsidR="006D32FB" w:rsidRPr="0085230B">
        <w:rPr>
          <w:rFonts w:eastAsia="Arial" w:cs="Arial"/>
        </w:rPr>
        <w:t xml:space="preserve"> </w:t>
      </w:r>
    </w:p>
    <w:p w14:paraId="2DE39D6E" w14:textId="77777777" w:rsidR="006116C8" w:rsidRPr="0085230B" w:rsidRDefault="006116C8" w:rsidP="0085230B">
      <w:pPr>
        <w:pStyle w:val="NoSpacing"/>
        <w:ind w:left="709" w:hanging="709"/>
        <w:jc w:val="both"/>
        <w:rPr>
          <w:rFonts w:eastAsia="Arial" w:cs="Arial"/>
        </w:rPr>
      </w:pPr>
    </w:p>
    <w:p w14:paraId="0A5A4503" w14:textId="14B845A4" w:rsidR="006116C8" w:rsidRPr="0085230B" w:rsidRDefault="0085230B" w:rsidP="0085230B">
      <w:pPr>
        <w:pStyle w:val="NoSpacing"/>
        <w:ind w:left="709" w:hanging="709"/>
        <w:jc w:val="both"/>
        <w:rPr>
          <w:rFonts w:eastAsia="Arial" w:cs="Arial"/>
        </w:rPr>
      </w:pPr>
      <w:r w:rsidRPr="0085230B">
        <w:rPr>
          <w:rFonts w:eastAsia="Arial" w:cs="Arial"/>
        </w:rPr>
        <w:t>4.3</w:t>
      </w:r>
      <w:r w:rsidRPr="0085230B">
        <w:rPr>
          <w:rFonts w:eastAsia="Arial" w:cs="Arial"/>
        </w:rPr>
        <w:tab/>
      </w:r>
      <w:r w:rsidR="006116C8" w:rsidRPr="0085230B">
        <w:rPr>
          <w:rFonts w:eastAsia="Arial" w:cs="Arial"/>
        </w:rPr>
        <w:t xml:space="preserve">In the unlikely event </w:t>
      </w:r>
      <w:r w:rsidR="009E5CBC" w:rsidRPr="0085230B">
        <w:rPr>
          <w:rFonts w:eastAsia="Arial" w:cs="Arial"/>
        </w:rPr>
        <w:t xml:space="preserve">that </w:t>
      </w:r>
      <w:r w:rsidR="006116C8" w:rsidRPr="0085230B">
        <w:rPr>
          <w:rFonts w:eastAsia="Arial" w:cs="Arial"/>
        </w:rPr>
        <w:t xml:space="preserve">a complaint or accusation </w:t>
      </w:r>
      <w:r w:rsidR="009E5CBC" w:rsidRPr="0085230B">
        <w:rPr>
          <w:rFonts w:eastAsia="Arial" w:cs="Arial"/>
        </w:rPr>
        <w:t xml:space="preserve">is </w:t>
      </w:r>
      <w:r w:rsidR="006116C8" w:rsidRPr="0085230B">
        <w:rPr>
          <w:rFonts w:eastAsia="Arial" w:cs="Arial"/>
        </w:rPr>
        <w:t xml:space="preserve">made about the Safeguarding Officer, </w:t>
      </w:r>
      <w:r w:rsidR="009E5CBC" w:rsidRPr="0085230B">
        <w:rPr>
          <w:rFonts w:eastAsia="Arial" w:cs="Arial"/>
        </w:rPr>
        <w:t xml:space="preserve">this </w:t>
      </w:r>
      <w:r w:rsidR="006116C8" w:rsidRPr="0085230B">
        <w:rPr>
          <w:rFonts w:eastAsia="Arial" w:cs="Arial"/>
        </w:rPr>
        <w:t xml:space="preserve">will be considered </w:t>
      </w:r>
      <w:r w:rsidR="009E5CBC" w:rsidRPr="0085230B">
        <w:rPr>
          <w:rFonts w:eastAsia="Arial" w:cs="Arial"/>
        </w:rPr>
        <w:t xml:space="preserve">independently </w:t>
      </w:r>
      <w:r w:rsidR="006116C8" w:rsidRPr="0085230B">
        <w:rPr>
          <w:rFonts w:eastAsia="Arial" w:cs="Arial"/>
        </w:rPr>
        <w:t>by the College’s Bursar/Senior Tutor</w:t>
      </w:r>
      <w:r w:rsidR="00F713E8">
        <w:rPr>
          <w:rFonts w:eastAsia="Arial" w:cs="Arial"/>
        </w:rPr>
        <w:t xml:space="preserve"> (whichever is not the Safeguarding Officer)</w:t>
      </w:r>
      <w:r w:rsidR="006116C8" w:rsidRPr="0085230B">
        <w:rPr>
          <w:rFonts w:eastAsia="Arial" w:cs="Arial"/>
        </w:rPr>
        <w:t xml:space="preserve">. </w:t>
      </w:r>
    </w:p>
    <w:commentRangeEnd w:id="0"/>
    <w:p w14:paraId="1032DD23" w14:textId="77777777" w:rsidR="006116C8" w:rsidRPr="0085230B" w:rsidRDefault="00EC1187" w:rsidP="0085230B">
      <w:pPr>
        <w:pStyle w:val="NoSpacing"/>
        <w:ind w:left="709" w:hanging="709"/>
        <w:jc w:val="both"/>
        <w:rPr>
          <w:rFonts w:eastAsia="Arial" w:cs="Arial"/>
        </w:rPr>
      </w:pPr>
      <w:r>
        <w:rPr>
          <w:rStyle w:val="CommentReference"/>
        </w:rPr>
        <w:commentReference w:id="0"/>
      </w:r>
    </w:p>
    <w:p w14:paraId="2A9BEC49" w14:textId="0926223C" w:rsidR="00EE047E" w:rsidRPr="00FB0163" w:rsidRDefault="0085230B" w:rsidP="0085230B">
      <w:pPr>
        <w:pStyle w:val="NoSpacing"/>
        <w:ind w:left="709" w:hanging="709"/>
        <w:jc w:val="both"/>
        <w:rPr>
          <w:rFonts w:eastAsia="Arial" w:cs="Arial"/>
        </w:rPr>
      </w:pPr>
      <w:r>
        <w:rPr>
          <w:rFonts w:eastAsia="Arial" w:cs="Arial"/>
        </w:rPr>
        <w:t>4.4</w:t>
      </w:r>
      <w:r>
        <w:rPr>
          <w:rFonts w:eastAsia="Arial" w:cs="Arial"/>
        </w:rPr>
        <w:tab/>
      </w:r>
      <w:r w:rsidR="00EC1187">
        <w:rPr>
          <w:rFonts w:eastAsia="Arial" w:cs="Arial"/>
        </w:rPr>
        <w:t>Each Head of Department is accountable for the adoption and implementation of this policy</w:t>
      </w:r>
      <w:r w:rsidR="00933BAB">
        <w:rPr>
          <w:rFonts w:eastAsia="Arial" w:cs="Arial"/>
        </w:rPr>
        <w:t xml:space="preserve"> </w:t>
      </w:r>
      <w:r w:rsidR="00F458B7">
        <w:rPr>
          <w:rFonts w:eastAsia="Arial" w:cs="Arial"/>
        </w:rPr>
        <w:t xml:space="preserve">and for promoting </w:t>
      </w:r>
      <w:r w:rsidR="00EC1187">
        <w:rPr>
          <w:rFonts w:eastAsia="Arial" w:cs="Arial"/>
        </w:rPr>
        <w:t xml:space="preserve">safeguarding within their Department. </w:t>
      </w:r>
    </w:p>
    <w:p w14:paraId="3AC478B9" w14:textId="77777777" w:rsidR="00EE047E" w:rsidRDefault="00EE047E" w:rsidP="00277314">
      <w:pPr>
        <w:pStyle w:val="NoSpacing"/>
        <w:jc w:val="both"/>
        <w:rPr>
          <w:rFonts w:eastAsia="Arial" w:cs="Arial"/>
        </w:rPr>
      </w:pPr>
    </w:p>
    <w:p w14:paraId="1E5820A2" w14:textId="11825143" w:rsidR="00017647" w:rsidRPr="0085230B" w:rsidRDefault="00316BD8" w:rsidP="009568F1">
      <w:pPr>
        <w:pStyle w:val="NoSpacing"/>
        <w:numPr>
          <w:ilvl w:val="0"/>
          <w:numId w:val="4"/>
        </w:numPr>
        <w:ind w:hanging="692"/>
        <w:jc w:val="both"/>
        <w:rPr>
          <w:b/>
        </w:rPr>
      </w:pPr>
      <w:r w:rsidRPr="0085230B">
        <w:rPr>
          <w:b/>
        </w:rPr>
        <w:t xml:space="preserve">Planning </w:t>
      </w:r>
      <w:r w:rsidR="0085230B">
        <w:rPr>
          <w:b/>
        </w:rPr>
        <w:t>a</w:t>
      </w:r>
      <w:r w:rsidRPr="0085230B">
        <w:rPr>
          <w:b/>
        </w:rPr>
        <w:t>ctivities</w:t>
      </w:r>
      <w:r w:rsidR="0085230B">
        <w:rPr>
          <w:b/>
        </w:rPr>
        <w:t xml:space="preserve"> </w:t>
      </w:r>
    </w:p>
    <w:p w14:paraId="2B658781" w14:textId="77777777" w:rsidR="00EC1187" w:rsidRDefault="00EC1187" w:rsidP="00277314">
      <w:pPr>
        <w:pStyle w:val="NoSpacing"/>
        <w:jc w:val="both"/>
        <w:rPr>
          <w:rFonts w:eastAsia="Arial" w:cs="Arial"/>
          <w:b/>
          <w:bCs/>
        </w:rPr>
      </w:pPr>
    </w:p>
    <w:p w14:paraId="341195F1" w14:textId="603D7799" w:rsidR="005958D5" w:rsidRDefault="005958D5" w:rsidP="005958D5">
      <w:pPr>
        <w:pStyle w:val="NoSpacing"/>
        <w:ind w:left="742" w:hanging="742"/>
        <w:jc w:val="both"/>
      </w:pPr>
      <w:r>
        <w:t>5.</w:t>
      </w:r>
      <w:r w:rsidR="00933BAB">
        <w:t>1</w:t>
      </w:r>
      <w:r>
        <w:tab/>
        <w:t xml:space="preserve">No high-risk activities are anticipated. </w:t>
      </w:r>
    </w:p>
    <w:p w14:paraId="25B1E100" w14:textId="77777777" w:rsidR="005958D5" w:rsidRDefault="005958D5" w:rsidP="00277314">
      <w:pPr>
        <w:pStyle w:val="NoSpacing"/>
        <w:jc w:val="both"/>
        <w:rPr>
          <w:rFonts w:eastAsia="Arial" w:cs="Arial"/>
          <w:b/>
          <w:bCs/>
        </w:rPr>
      </w:pPr>
    </w:p>
    <w:p w14:paraId="25D194E9" w14:textId="0278A741" w:rsidR="009E5CBC" w:rsidRDefault="00F458B7" w:rsidP="00D41B92">
      <w:pPr>
        <w:pStyle w:val="NoSpacing"/>
        <w:ind w:left="709" w:hanging="709"/>
        <w:jc w:val="both"/>
      </w:pPr>
      <w:r>
        <w:t>5</w:t>
      </w:r>
      <w:r w:rsidR="00D41B92">
        <w:t>.</w:t>
      </w:r>
      <w:r w:rsidR="00933BAB">
        <w:t>2</w:t>
      </w:r>
      <w:r w:rsidR="00D41B92">
        <w:tab/>
      </w:r>
      <w:r w:rsidR="009E5CBC">
        <w:t xml:space="preserve">It is the responsibility of the Head of Department </w:t>
      </w:r>
      <w:r w:rsidR="001A7385">
        <w:t xml:space="preserve">to retain oversight </w:t>
      </w:r>
      <w:r w:rsidR="00D41B92">
        <w:t>for</w:t>
      </w:r>
      <w:r w:rsidR="001A7385">
        <w:t xml:space="preserve"> regulated activities </w:t>
      </w:r>
      <w:r w:rsidR="00D41B92">
        <w:t>with</w:t>
      </w:r>
      <w:r w:rsidR="001A7385">
        <w:t xml:space="preserve">in their area and </w:t>
      </w:r>
      <w:r w:rsidR="009E5CBC">
        <w:t>to</w:t>
      </w:r>
      <w:r w:rsidR="001A7385">
        <w:t xml:space="preserve"> ensure</w:t>
      </w:r>
      <w:r w:rsidR="009E5CBC">
        <w:t xml:space="preserve">: </w:t>
      </w:r>
    </w:p>
    <w:p w14:paraId="5EFA46FE" w14:textId="143D5807" w:rsidR="0085230B" w:rsidRPr="00FB0163" w:rsidRDefault="0085230B" w:rsidP="009568F1">
      <w:pPr>
        <w:pStyle w:val="NoSpacing"/>
        <w:numPr>
          <w:ilvl w:val="0"/>
          <w:numId w:val="8"/>
        </w:numPr>
        <w:jc w:val="both"/>
        <w:rPr>
          <w:rFonts w:eastAsia="Arial" w:cs="Arial"/>
        </w:rPr>
      </w:pPr>
      <w:r w:rsidRPr="00FB0163">
        <w:t xml:space="preserve">appropriate training and supervision is available to those </w:t>
      </w:r>
      <w:r>
        <w:t xml:space="preserve">employees, workers, Fellows, volunteers or students </w:t>
      </w:r>
      <w:r w:rsidR="001A7385">
        <w:t>engaging in them</w:t>
      </w:r>
      <w:r w:rsidRPr="00FB0163">
        <w:t>;</w:t>
      </w:r>
    </w:p>
    <w:p w14:paraId="42826D18" w14:textId="1A59CB2C" w:rsidR="0085230B" w:rsidRPr="00FB0163" w:rsidRDefault="0085230B" w:rsidP="009568F1">
      <w:pPr>
        <w:pStyle w:val="NoSpacing"/>
        <w:numPr>
          <w:ilvl w:val="0"/>
          <w:numId w:val="8"/>
        </w:numPr>
        <w:jc w:val="both"/>
        <w:rPr>
          <w:rFonts w:eastAsia="Arial" w:cs="Arial"/>
        </w:rPr>
      </w:pPr>
      <w:r w:rsidRPr="00FB0163">
        <w:t xml:space="preserve">occasions in which </w:t>
      </w:r>
      <w:r w:rsidR="001A7385">
        <w:t xml:space="preserve">those engaged in them </w:t>
      </w:r>
      <w:r w:rsidRPr="00FB0163">
        <w:t>will need to work alone in an unsupervised w</w:t>
      </w:r>
      <w:r>
        <w:t xml:space="preserve">ay </w:t>
      </w:r>
      <w:r w:rsidR="00D41B92">
        <w:t xml:space="preserve">are </w:t>
      </w:r>
      <w:proofErr w:type="spellStart"/>
      <w:r w:rsidR="00D41B92" w:rsidRPr="00FB0163">
        <w:t>minimise</w:t>
      </w:r>
      <w:r w:rsidR="00D41B92">
        <w:t>d</w:t>
      </w:r>
      <w:proofErr w:type="spellEnd"/>
      <w:r w:rsidRPr="00FB0163">
        <w:t>; and</w:t>
      </w:r>
    </w:p>
    <w:p w14:paraId="22A80B5D" w14:textId="0CD851C9" w:rsidR="00F0501C" w:rsidRDefault="00D41B92" w:rsidP="009568F1">
      <w:pPr>
        <w:pStyle w:val="NoSpacing"/>
        <w:numPr>
          <w:ilvl w:val="0"/>
          <w:numId w:val="8"/>
        </w:numPr>
        <w:jc w:val="both"/>
        <w:rPr>
          <w:rFonts w:eastAsia="Arial" w:cs="Arial"/>
        </w:rPr>
      </w:pPr>
      <w:r>
        <w:t>that they are</w:t>
      </w:r>
      <w:r w:rsidRPr="00FB0163">
        <w:t xml:space="preserve"> </w:t>
      </w:r>
      <w:r w:rsidR="0085230B" w:rsidRPr="00FB0163">
        <w:t>appropriately risk assessed</w:t>
      </w:r>
    </w:p>
    <w:p w14:paraId="0EE176DC" w14:textId="754ED8D7" w:rsidR="00F0501C" w:rsidRPr="00F0501C" w:rsidRDefault="00F0501C" w:rsidP="009568F1">
      <w:pPr>
        <w:pStyle w:val="NoSpacing"/>
        <w:numPr>
          <w:ilvl w:val="0"/>
          <w:numId w:val="8"/>
        </w:numPr>
        <w:jc w:val="both"/>
        <w:rPr>
          <w:rFonts w:eastAsia="Arial" w:cs="Arial"/>
        </w:rPr>
      </w:pPr>
      <w:r>
        <w:rPr>
          <w:rFonts w:eastAsia="Arial" w:cs="Arial"/>
        </w:rPr>
        <w:lastRenderedPageBreak/>
        <w:t>that c</w:t>
      </w:r>
      <w:r w:rsidRPr="00F0501C">
        <w:rPr>
          <w:rFonts w:eastAsia="Arial" w:cs="Arial"/>
        </w:rPr>
        <w:t>hildren and adults engaged in regulated activit</w:t>
      </w:r>
      <w:r w:rsidR="005958D5">
        <w:rPr>
          <w:rFonts w:eastAsia="Arial" w:cs="Arial"/>
        </w:rPr>
        <w:t>ies</w:t>
      </w:r>
      <w:r w:rsidRPr="00F0501C">
        <w:rPr>
          <w:rFonts w:eastAsia="Arial" w:cs="Arial"/>
        </w:rPr>
        <w:t xml:space="preserve"> </w:t>
      </w:r>
      <w:r>
        <w:rPr>
          <w:rFonts w:eastAsia="Arial" w:cs="Arial"/>
        </w:rPr>
        <w:t xml:space="preserve">are </w:t>
      </w:r>
      <w:r w:rsidRPr="00F0501C">
        <w:rPr>
          <w:rFonts w:eastAsia="Arial" w:cs="Arial"/>
        </w:rPr>
        <w:t xml:space="preserve">given clear information about how, and to whom, they can report any </w:t>
      </w:r>
      <w:r>
        <w:rPr>
          <w:rFonts w:eastAsia="Arial" w:cs="Arial"/>
        </w:rPr>
        <w:t xml:space="preserve">safeguarding </w:t>
      </w:r>
      <w:r w:rsidRPr="00F0501C">
        <w:rPr>
          <w:rFonts w:eastAsia="Arial" w:cs="Arial"/>
        </w:rPr>
        <w:t xml:space="preserve">concerns.  </w:t>
      </w:r>
    </w:p>
    <w:p w14:paraId="461CBFFF" w14:textId="77777777" w:rsidR="005958D5" w:rsidRDefault="005958D5" w:rsidP="009E5CBC">
      <w:pPr>
        <w:pStyle w:val="NoSpacing"/>
        <w:ind w:left="175"/>
        <w:jc w:val="both"/>
      </w:pPr>
    </w:p>
    <w:p w14:paraId="0F9E124E" w14:textId="26CA3364" w:rsidR="00017647" w:rsidRPr="0085230B" w:rsidRDefault="00017647" w:rsidP="009568F1">
      <w:pPr>
        <w:pStyle w:val="NoSpacing"/>
        <w:numPr>
          <w:ilvl w:val="0"/>
          <w:numId w:val="4"/>
        </w:numPr>
        <w:ind w:hanging="720"/>
        <w:jc w:val="both"/>
        <w:rPr>
          <w:rFonts w:eastAsia="Arial" w:cs="Arial"/>
          <w:b/>
        </w:rPr>
      </w:pPr>
      <w:r w:rsidRPr="0085230B">
        <w:rPr>
          <w:rFonts w:eastAsia="Arial" w:cs="Arial"/>
          <w:b/>
        </w:rPr>
        <w:t>Risk Assessment</w:t>
      </w:r>
    </w:p>
    <w:p w14:paraId="3E30E33F" w14:textId="77777777" w:rsidR="00017647" w:rsidRDefault="00017647" w:rsidP="00277314">
      <w:pPr>
        <w:pStyle w:val="NoSpacing"/>
        <w:jc w:val="both"/>
      </w:pPr>
    </w:p>
    <w:p w14:paraId="05A796A2" w14:textId="78D37163" w:rsidR="00F0501C" w:rsidRDefault="005958D5" w:rsidP="00D41B92">
      <w:pPr>
        <w:pStyle w:val="NoSpacing"/>
        <w:ind w:left="709" w:hanging="709"/>
        <w:jc w:val="both"/>
      </w:pPr>
      <w:r>
        <w:t>6.</w:t>
      </w:r>
      <w:r w:rsidR="00D41B92">
        <w:t>1</w:t>
      </w:r>
      <w:r w:rsidR="00D41B92">
        <w:tab/>
      </w:r>
      <w:r w:rsidR="00F0501C" w:rsidRPr="00F0501C">
        <w:t>It is the responsibility of the Head of Department to</w:t>
      </w:r>
      <w:r w:rsidR="00F0501C">
        <w:t xml:space="preserve"> ensure:</w:t>
      </w:r>
    </w:p>
    <w:p w14:paraId="748AC877" w14:textId="3D73A54F" w:rsidR="00EE047E" w:rsidRPr="00F0501C" w:rsidRDefault="00F0501C" w:rsidP="009568F1">
      <w:pPr>
        <w:pStyle w:val="NoSpacing"/>
        <w:numPr>
          <w:ilvl w:val="0"/>
          <w:numId w:val="9"/>
        </w:numPr>
        <w:jc w:val="both"/>
      </w:pPr>
      <w:r>
        <w:t>that a risk assessment is undertaken for regulated activities within their area</w:t>
      </w:r>
      <w:r w:rsidR="000D70BE">
        <w:t xml:space="preserve"> </w:t>
      </w:r>
      <w:r>
        <w:t>(t</w:t>
      </w:r>
      <w:r w:rsidR="00277314" w:rsidRPr="00FB0163">
        <w:t xml:space="preserve">he assessment should consider how the risks identified can be </w:t>
      </w:r>
      <w:proofErr w:type="spellStart"/>
      <w:r w:rsidR="00277314" w:rsidRPr="00FB0163">
        <w:t>minimised</w:t>
      </w:r>
      <w:proofErr w:type="spellEnd"/>
      <w:r w:rsidR="00277314" w:rsidRPr="00FB0163">
        <w:t xml:space="preserve"> </w:t>
      </w:r>
      <w:r w:rsidR="000D70BE">
        <w:t xml:space="preserve">or eliminated, </w:t>
      </w:r>
      <w:r>
        <w:t xml:space="preserve">outline </w:t>
      </w:r>
      <w:r w:rsidR="00277314" w:rsidRPr="00FB0163">
        <w:t>the local processes for reporting concerns</w:t>
      </w:r>
      <w:r>
        <w:t>,</w:t>
      </w:r>
      <w:r w:rsidR="00017647">
        <w:t xml:space="preserve"> </w:t>
      </w:r>
      <w:r>
        <w:t xml:space="preserve">take </w:t>
      </w:r>
      <w:r w:rsidR="00277314" w:rsidRPr="00FB0163">
        <w:t xml:space="preserve">account of </w:t>
      </w:r>
      <w:r w:rsidR="00017647">
        <w:t>h</w:t>
      </w:r>
      <w:r w:rsidR="00277314" w:rsidRPr="00FB0163">
        <w:t xml:space="preserve">ealth </w:t>
      </w:r>
      <w:r w:rsidR="00017647">
        <w:t>a</w:t>
      </w:r>
      <w:r w:rsidR="00277314" w:rsidRPr="00FB0163">
        <w:t xml:space="preserve">nd </w:t>
      </w:r>
      <w:r w:rsidR="00017647">
        <w:t>s</w:t>
      </w:r>
      <w:r w:rsidR="00277314" w:rsidRPr="00FB0163">
        <w:t>afety considerations</w:t>
      </w:r>
      <w:r>
        <w:t xml:space="preserve"> and record</w:t>
      </w:r>
      <w:r w:rsidR="00277314" w:rsidRPr="00FB0163">
        <w:t xml:space="preserve"> </w:t>
      </w:r>
      <w:r>
        <w:t>t</w:t>
      </w:r>
      <w:r w:rsidR="00277314" w:rsidRPr="00FB0163">
        <w:t>raining requirements</w:t>
      </w:r>
      <w:r>
        <w:t>);</w:t>
      </w:r>
    </w:p>
    <w:p w14:paraId="76159AB7" w14:textId="0C7D9BF4" w:rsidR="00F0501C" w:rsidRDefault="00F0501C" w:rsidP="009568F1">
      <w:pPr>
        <w:pStyle w:val="NoSpacing"/>
        <w:numPr>
          <w:ilvl w:val="0"/>
          <w:numId w:val="9"/>
        </w:numPr>
        <w:jc w:val="both"/>
      </w:pPr>
      <w:r>
        <w:t>that c</w:t>
      </w:r>
      <w:r w:rsidR="00277314" w:rsidRPr="00FB0163">
        <w:t xml:space="preserve">ompleted risk assessments </w:t>
      </w:r>
      <w:r>
        <w:t xml:space="preserve">are made </w:t>
      </w:r>
      <w:r w:rsidR="00277314" w:rsidRPr="00FB0163">
        <w:t xml:space="preserve">available to </w:t>
      </w:r>
      <w:r w:rsidR="001A7385">
        <w:t xml:space="preserve">employees, Fellows, workers, </w:t>
      </w:r>
      <w:r w:rsidR="00277314" w:rsidRPr="00FB0163">
        <w:t xml:space="preserve">volunteers </w:t>
      </w:r>
      <w:r w:rsidR="001A7385">
        <w:t xml:space="preserve">or students </w:t>
      </w:r>
      <w:r w:rsidR="00196819" w:rsidRPr="00FB0163">
        <w:t xml:space="preserve">who are </w:t>
      </w:r>
      <w:r w:rsidR="00277314" w:rsidRPr="00FB0163">
        <w:t>involved in the activity</w:t>
      </w:r>
      <w:r>
        <w:t>; and</w:t>
      </w:r>
    </w:p>
    <w:p w14:paraId="3A265212" w14:textId="1899A570" w:rsidR="001A7385" w:rsidRPr="00F0501C" w:rsidRDefault="001A7385" w:rsidP="009568F1">
      <w:pPr>
        <w:pStyle w:val="NoSpacing"/>
        <w:numPr>
          <w:ilvl w:val="0"/>
          <w:numId w:val="9"/>
        </w:numPr>
        <w:jc w:val="both"/>
      </w:pPr>
      <w:r w:rsidRPr="00F0501C">
        <w:t xml:space="preserve">that the implementation and review of actions identified </w:t>
      </w:r>
      <w:r w:rsidR="00D41B92" w:rsidRPr="00F0501C">
        <w:t xml:space="preserve">within </w:t>
      </w:r>
      <w:r w:rsidR="00F0501C" w:rsidRPr="00F0501C">
        <w:t xml:space="preserve">a </w:t>
      </w:r>
      <w:r w:rsidRPr="00F0501C">
        <w:t xml:space="preserve">risk assessment </w:t>
      </w:r>
      <w:r w:rsidR="00F0501C" w:rsidRPr="00F0501C">
        <w:t xml:space="preserve">is </w:t>
      </w:r>
      <w:r w:rsidRPr="00F0501C">
        <w:t>undertaken</w:t>
      </w:r>
      <w:r w:rsidR="00F0501C">
        <w:t xml:space="preserve"> in a timely manner</w:t>
      </w:r>
      <w:r w:rsidRPr="00F0501C">
        <w:t xml:space="preserve">. </w:t>
      </w:r>
    </w:p>
    <w:p w14:paraId="7D00077A" w14:textId="77777777" w:rsidR="001A7385" w:rsidRDefault="001A7385" w:rsidP="00D41B92">
      <w:pPr>
        <w:pStyle w:val="NoSpacing"/>
        <w:ind w:left="709" w:hanging="709"/>
        <w:jc w:val="both"/>
        <w:rPr>
          <w:rFonts w:eastAsia="Arial" w:cs="Arial"/>
        </w:rPr>
      </w:pPr>
    </w:p>
    <w:p w14:paraId="0E3F390C" w14:textId="59C44410" w:rsidR="00D41B92" w:rsidRPr="00FB0163" w:rsidRDefault="005958D5" w:rsidP="00D41B92">
      <w:pPr>
        <w:pStyle w:val="NoSpacing"/>
        <w:ind w:left="709" w:hanging="709"/>
        <w:jc w:val="both"/>
        <w:rPr>
          <w:rFonts w:eastAsia="Arial" w:cs="Arial"/>
        </w:rPr>
      </w:pPr>
      <w:r>
        <w:t>6</w:t>
      </w:r>
      <w:r w:rsidR="00D41B92">
        <w:t>.</w:t>
      </w:r>
      <w:r w:rsidR="00080D04">
        <w:t>2</w:t>
      </w:r>
      <w:r w:rsidR="00D41B92">
        <w:tab/>
      </w:r>
      <w:r w:rsidR="00D41B92" w:rsidRPr="00FB0163">
        <w:t xml:space="preserve">A </w:t>
      </w:r>
      <w:r w:rsidR="00D41B92">
        <w:t>template</w:t>
      </w:r>
      <w:r w:rsidR="00D41B92" w:rsidRPr="00FB0163">
        <w:t xml:space="preserve"> risk assessment can be found in Annex C.</w:t>
      </w:r>
    </w:p>
    <w:p w14:paraId="3713D0D4" w14:textId="77777777" w:rsidR="00D41B92" w:rsidRPr="00FB0163" w:rsidRDefault="00D41B92" w:rsidP="00277314">
      <w:pPr>
        <w:pStyle w:val="NoSpacing"/>
        <w:jc w:val="both"/>
        <w:rPr>
          <w:rFonts w:eastAsia="Arial" w:cs="Arial"/>
        </w:rPr>
      </w:pPr>
    </w:p>
    <w:p w14:paraId="3AE80A27" w14:textId="30946939" w:rsidR="008774AA" w:rsidRDefault="008774AA" w:rsidP="009568F1">
      <w:pPr>
        <w:pStyle w:val="NoSpacing"/>
        <w:numPr>
          <w:ilvl w:val="0"/>
          <w:numId w:val="4"/>
        </w:numPr>
        <w:ind w:hanging="692"/>
        <w:jc w:val="both"/>
        <w:rPr>
          <w:b/>
        </w:rPr>
      </w:pPr>
      <w:r>
        <w:rPr>
          <w:b/>
        </w:rPr>
        <w:t>Induction and training</w:t>
      </w:r>
    </w:p>
    <w:p w14:paraId="72DA42D8" w14:textId="77777777" w:rsidR="008774AA" w:rsidRDefault="008774AA" w:rsidP="008774AA">
      <w:pPr>
        <w:pStyle w:val="NoSpacing"/>
        <w:ind w:left="28"/>
        <w:jc w:val="both"/>
        <w:rPr>
          <w:b/>
        </w:rPr>
      </w:pPr>
    </w:p>
    <w:p w14:paraId="3A436004" w14:textId="544811F2" w:rsidR="008774AA" w:rsidRDefault="005958D5" w:rsidP="008774AA">
      <w:pPr>
        <w:pStyle w:val="NoSpacing"/>
        <w:ind w:left="28"/>
        <w:jc w:val="both"/>
        <w:rPr>
          <w:rFonts w:eastAsia="Arial" w:cs="Arial"/>
          <w:bCs/>
        </w:rPr>
      </w:pPr>
      <w:r>
        <w:t>7</w:t>
      </w:r>
      <w:r w:rsidR="008774AA">
        <w:t>.1</w:t>
      </w:r>
      <w:r w:rsidR="008774AA">
        <w:tab/>
      </w:r>
      <w:r w:rsidR="008774AA" w:rsidRPr="00D41B92">
        <w:rPr>
          <w:rFonts w:eastAsia="Arial" w:cs="Arial"/>
          <w:bCs/>
        </w:rPr>
        <w:t xml:space="preserve">It is the responsibility of the Head of Department to: </w:t>
      </w:r>
    </w:p>
    <w:p w14:paraId="45C7438F" w14:textId="77777777" w:rsidR="008774AA" w:rsidRPr="00D41B92" w:rsidRDefault="008774AA" w:rsidP="008774AA">
      <w:pPr>
        <w:pStyle w:val="NoSpacing"/>
        <w:ind w:left="28"/>
        <w:jc w:val="both"/>
        <w:rPr>
          <w:rFonts w:eastAsia="Arial" w:cs="Arial"/>
          <w:bCs/>
        </w:rPr>
      </w:pPr>
    </w:p>
    <w:p w14:paraId="625BA97B" w14:textId="77777777" w:rsidR="008774AA" w:rsidRDefault="008774AA" w:rsidP="009568F1">
      <w:pPr>
        <w:pStyle w:val="NoSpacing"/>
        <w:numPr>
          <w:ilvl w:val="0"/>
          <w:numId w:val="7"/>
        </w:numPr>
        <w:jc w:val="both"/>
      </w:pPr>
      <w:r>
        <w:t xml:space="preserve">Ensure that any employee, worker, Fellow, volunteer, student working on behalf of the College within their area is made aware of the existence of this policy and asked to familiarize themselves with the contents as part of their induction. </w:t>
      </w:r>
    </w:p>
    <w:p w14:paraId="7181D096" w14:textId="69B50F0D" w:rsidR="008774AA" w:rsidRPr="008774AA" w:rsidRDefault="008774AA" w:rsidP="009568F1">
      <w:pPr>
        <w:pStyle w:val="ListParagraph"/>
        <w:numPr>
          <w:ilvl w:val="0"/>
          <w:numId w:val="7"/>
        </w:numPr>
        <w:jc w:val="both"/>
        <w:rPr>
          <w:rFonts w:eastAsia="Arial" w:cs="Arial"/>
        </w:rPr>
      </w:pPr>
      <w:r w:rsidRPr="008774AA">
        <w:t xml:space="preserve">Ensure that any employee, worker, Fellow, volunteer, student working on behalf of the College within their area </w:t>
      </w:r>
      <w:r>
        <w:t>who engages in a regulated activity</w:t>
      </w:r>
      <w:r w:rsidRPr="00FB0163">
        <w:t xml:space="preserve"> </w:t>
      </w:r>
      <w:r>
        <w:t>completes s</w:t>
      </w:r>
      <w:r w:rsidRPr="00FB0163">
        <w:t xml:space="preserve">afeguarding training, together with any additional training that may have been identified by </w:t>
      </w:r>
      <w:r w:rsidR="00933BAB">
        <w:t xml:space="preserve">any </w:t>
      </w:r>
      <w:r>
        <w:t xml:space="preserve">relevant </w:t>
      </w:r>
      <w:r w:rsidRPr="00FB0163">
        <w:t>risk assessment</w:t>
      </w:r>
      <w:r>
        <w:t xml:space="preserve"> processes</w:t>
      </w:r>
      <w:r w:rsidRPr="00FB0163">
        <w:t>.</w:t>
      </w:r>
    </w:p>
    <w:p w14:paraId="1C2C02D4" w14:textId="620F4688" w:rsidR="008774AA" w:rsidRPr="008774AA" w:rsidRDefault="008774AA" w:rsidP="009568F1">
      <w:pPr>
        <w:pStyle w:val="NoSpacing"/>
        <w:numPr>
          <w:ilvl w:val="0"/>
          <w:numId w:val="7"/>
        </w:numPr>
        <w:jc w:val="both"/>
        <w:rPr>
          <w:rFonts w:eastAsia="Arial" w:cs="Arial"/>
        </w:rPr>
      </w:pPr>
      <w:r>
        <w:rPr>
          <w:rFonts w:eastAsia="Arial" w:cs="Arial"/>
        </w:rPr>
        <w:t>R</w:t>
      </w:r>
      <w:r w:rsidRPr="008774AA">
        <w:rPr>
          <w:rFonts w:eastAsia="Arial" w:cs="Arial"/>
        </w:rPr>
        <w:t xml:space="preserve">ecord and monitor the safeguarding training </w:t>
      </w:r>
      <w:r>
        <w:rPr>
          <w:rFonts w:eastAsia="Arial" w:cs="Arial"/>
        </w:rPr>
        <w:t xml:space="preserve">undertaken </w:t>
      </w:r>
      <w:r w:rsidRPr="008774AA">
        <w:rPr>
          <w:rFonts w:eastAsia="Arial" w:cs="Arial"/>
        </w:rPr>
        <w:t xml:space="preserve">by </w:t>
      </w:r>
      <w:r>
        <w:rPr>
          <w:rFonts w:eastAsia="Arial" w:cs="Arial"/>
        </w:rPr>
        <w:t xml:space="preserve">those working </w:t>
      </w:r>
      <w:r w:rsidR="00933BAB">
        <w:rPr>
          <w:rFonts w:eastAsia="Arial" w:cs="Arial"/>
        </w:rPr>
        <w:t xml:space="preserve">on behalf of the College </w:t>
      </w:r>
      <w:r>
        <w:rPr>
          <w:rFonts w:eastAsia="Arial" w:cs="Arial"/>
        </w:rPr>
        <w:t>in their area.</w:t>
      </w:r>
    </w:p>
    <w:p w14:paraId="3240ADDB" w14:textId="77777777" w:rsidR="008774AA" w:rsidRDefault="008774AA" w:rsidP="008774AA">
      <w:pPr>
        <w:pStyle w:val="NoSpacing"/>
        <w:ind w:left="28"/>
        <w:jc w:val="both"/>
        <w:rPr>
          <w:b/>
        </w:rPr>
      </w:pPr>
    </w:p>
    <w:p w14:paraId="0609D11A" w14:textId="046D59F9" w:rsidR="000A5D45" w:rsidRPr="008774AA" w:rsidRDefault="008774AA" w:rsidP="009568F1">
      <w:pPr>
        <w:pStyle w:val="NoSpacing"/>
        <w:numPr>
          <w:ilvl w:val="0"/>
          <w:numId w:val="4"/>
        </w:numPr>
        <w:ind w:hanging="720"/>
        <w:jc w:val="both"/>
        <w:rPr>
          <w:rFonts w:eastAsia="Arial" w:cs="Arial"/>
          <w:b/>
        </w:rPr>
      </w:pPr>
      <w:r>
        <w:rPr>
          <w:rFonts w:eastAsia="Arial" w:cs="Arial"/>
          <w:b/>
        </w:rPr>
        <w:t xml:space="preserve">Recruitment and </w:t>
      </w:r>
      <w:r w:rsidR="000A5D45" w:rsidRPr="008774AA">
        <w:rPr>
          <w:rFonts w:eastAsia="Arial" w:cs="Arial"/>
          <w:b/>
        </w:rPr>
        <w:t xml:space="preserve">Disclosure and Debarring Service (DBS) </w:t>
      </w:r>
      <w:r>
        <w:rPr>
          <w:rFonts w:eastAsia="Arial" w:cs="Arial"/>
          <w:b/>
        </w:rPr>
        <w:t>c</w:t>
      </w:r>
      <w:r w:rsidR="000A5D45" w:rsidRPr="008774AA">
        <w:rPr>
          <w:rFonts w:eastAsia="Arial" w:cs="Arial"/>
          <w:b/>
        </w:rPr>
        <w:t>hecks</w:t>
      </w:r>
    </w:p>
    <w:p w14:paraId="41A7742A" w14:textId="77777777" w:rsidR="000A5D45" w:rsidRDefault="000A5D45" w:rsidP="000A5D45">
      <w:pPr>
        <w:pStyle w:val="NoSpacing"/>
        <w:jc w:val="both"/>
        <w:rPr>
          <w:rFonts w:eastAsia="Arial" w:cs="Arial"/>
          <w:bCs/>
          <w:i/>
        </w:rPr>
      </w:pPr>
    </w:p>
    <w:p w14:paraId="50203F0E" w14:textId="4E740BDD" w:rsidR="000A5D45" w:rsidRDefault="005958D5" w:rsidP="005958D5">
      <w:pPr>
        <w:pStyle w:val="NoSpacing"/>
        <w:ind w:left="709" w:hanging="709"/>
        <w:jc w:val="both"/>
        <w:rPr>
          <w:rFonts w:eastAsia="Arial" w:cs="Arial"/>
          <w:bCs/>
        </w:rPr>
      </w:pPr>
      <w:r>
        <w:rPr>
          <w:rFonts w:eastAsia="Arial" w:cs="Arial"/>
          <w:bCs/>
        </w:rPr>
        <w:t>8.1</w:t>
      </w:r>
      <w:r>
        <w:rPr>
          <w:rFonts w:eastAsia="Arial" w:cs="Arial"/>
          <w:bCs/>
        </w:rPr>
        <w:tab/>
      </w:r>
      <w:r w:rsidR="003122A4" w:rsidRPr="003122A4">
        <w:rPr>
          <w:rFonts w:eastAsia="Arial" w:cs="Arial"/>
          <w:bCs/>
        </w:rPr>
        <w:t xml:space="preserve">DBS checks will be undertaken when recruiting where necessary. The service itself decides who is eligible and the government provides a helpful tool to check eligibility for a standard or enhanced check.  This tool can be found at: </w:t>
      </w:r>
      <w:hyperlink r:id="rId16" w:history="1">
        <w:r w:rsidR="003122A4" w:rsidRPr="004840BA">
          <w:rPr>
            <w:rStyle w:val="Hyperlink"/>
            <w:rFonts w:eastAsia="Arial" w:cs="Arial"/>
            <w:bCs/>
          </w:rPr>
          <w:t>https://www.gov.uk/find-out-dbs-check</w:t>
        </w:r>
      </w:hyperlink>
      <w:r w:rsidR="0021315B">
        <w:rPr>
          <w:rFonts w:eastAsia="Arial" w:cs="Arial"/>
          <w:bCs/>
        </w:rPr>
        <w:t>.</w:t>
      </w:r>
    </w:p>
    <w:p w14:paraId="001FE716" w14:textId="77777777" w:rsidR="000A5D45" w:rsidRDefault="000A5D45" w:rsidP="005958D5">
      <w:pPr>
        <w:pStyle w:val="NoSpacing"/>
        <w:ind w:left="709" w:hanging="709"/>
        <w:jc w:val="both"/>
        <w:rPr>
          <w:rFonts w:eastAsia="Arial" w:cs="Arial"/>
          <w:bCs/>
        </w:rPr>
      </w:pPr>
    </w:p>
    <w:p w14:paraId="17885E0D" w14:textId="58126D08" w:rsidR="000A5D45" w:rsidRDefault="005958D5" w:rsidP="005958D5">
      <w:pPr>
        <w:pStyle w:val="NoSpacing"/>
        <w:ind w:left="709" w:hanging="709"/>
        <w:jc w:val="both"/>
        <w:rPr>
          <w:rFonts w:eastAsia="Arial" w:cs="Arial"/>
          <w:bCs/>
        </w:rPr>
      </w:pPr>
      <w:r>
        <w:rPr>
          <w:rFonts w:eastAsia="Arial" w:cs="Arial"/>
          <w:bCs/>
        </w:rPr>
        <w:t>8.2</w:t>
      </w:r>
      <w:r>
        <w:rPr>
          <w:rFonts w:eastAsia="Arial" w:cs="Arial"/>
          <w:bCs/>
        </w:rPr>
        <w:tab/>
      </w:r>
      <w:r w:rsidR="000A5D45">
        <w:rPr>
          <w:rFonts w:eastAsia="Arial" w:cs="Arial"/>
          <w:bCs/>
        </w:rPr>
        <w:t xml:space="preserve">The College will undertake additional pre-employment checks where necessary as part of its safeguarding duty, including checking the accreditation of anyone employed by the College as a healthcare </w:t>
      </w:r>
      <w:r w:rsidR="00080D04">
        <w:rPr>
          <w:rFonts w:eastAsia="Arial" w:cs="Arial"/>
          <w:bCs/>
        </w:rPr>
        <w:t xml:space="preserve">or psychotherapy </w:t>
      </w:r>
      <w:r w:rsidR="000A5D45">
        <w:rPr>
          <w:rFonts w:eastAsia="Arial" w:cs="Arial"/>
          <w:bCs/>
        </w:rPr>
        <w:t>professional</w:t>
      </w:r>
      <w:r w:rsidR="00080D04">
        <w:rPr>
          <w:rFonts w:eastAsia="Arial" w:cs="Arial"/>
          <w:bCs/>
        </w:rPr>
        <w:t xml:space="preserve"> </w:t>
      </w:r>
      <w:r w:rsidR="000A5D45">
        <w:rPr>
          <w:rFonts w:eastAsia="Arial" w:cs="Arial"/>
          <w:bCs/>
        </w:rPr>
        <w:t>such as a Counsellor or Nurse.</w:t>
      </w:r>
      <w:r w:rsidR="000D70BE">
        <w:rPr>
          <w:rFonts w:eastAsia="Arial" w:cs="Arial"/>
          <w:bCs/>
        </w:rPr>
        <w:t xml:space="preserve"> References from recent previous employers will also be sought. </w:t>
      </w:r>
      <w:r w:rsidR="000A5D45">
        <w:rPr>
          <w:rFonts w:eastAsia="Arial" w:cs="Arial"/>
          <w:bCs/>
        </w:rPr>
        <w:t xml:space="preserve"> </w:t>
      </w:r>
    </w:p>
    <w:p w14:paraId="39084AD2" w14:textId="77777777" w:rsidR="008774AA" w:rsidRDefault="008774AA" w:rsidP="008774AA">
      <w:pPr>
        <w:pStyle w:val="NoSpacing"/>
        <w:jc w:val="both"/>
        <w:rPr>
          <w:rFonts w:eastAsia="Arial" w:cs="Arial"/>
          <w:bCs/>
        </w:rPr>
      </w:pPr>
    </w:p>
    <w:p w14:paraId="3223BDB7" w14:textId="78EE1B50" w:rsidR="008774AA" w:rsidRPr="008774AA" w:rsidRDefault="005958D5" w:rsidP="008774AA">
      <w:pPr>
        <w:pStyle w:val="NoSpacing"/>
        <w:jc w:val="both"/>
        <w:rPr>
          <w:rFonts w:eastAsia="Arial" w:cs="Arial"/>
          <w:bCs/>
        </w:rPr>
      </w:pPr>
      <w:r>
        <w:rPr>
          <w:rFonts w:eastAsia="Arial" w:cs="Arial"/>
          <w:bCs/>
        </w:rPr>
        <w:t>8.3</w:t>
      </w:r>
      <w:r w:rsidR="008774AA" w:rsidRPr="008774AA">
        <w:rPr>
          <w:rFonts w:eastAsia="Arial" w:cs="Arial"/>
          <w:bCs/>
        </w:rPr>
        <w:tab/>
        <w:t xml:space="preserve">It is the responsibility of the Head of Department to: </w:t>
      </w:r>
    </w:p>
    <w:p w14:paraId="35F936FF" w14:textId="6CFAC6E3" w:rsidR="008774AA" w:rsidRPr="005958D5" w:rsidRDefault="00080D04" w:rsidP="009568F1">
      <w:pPr>
        <w:pStyle w:val="NoSpacing"/>
        <w:numPr>
          <w:ilvl w:val="0"/>
          <w:numId w:val="10"/>
        </w:numPr>
        <w:jc w:val="both"/>
      </w:pPr>
      <w:r w:rsidRPr="005958D5">
        <w:t>I</w:t>
      </w:r>
      <w:r w:rsidR="008774AA" w:rsidRPr="005958D5">
        <w:t>nform the HR</w:t>
      </w:r>
      <w:r w:rsidR="00EC1187" w:rsidRPr="005958D5">
        <w:t>/Personnel</w:t>
      </w:r>
      <w:r w:rsidR="008774AA" w:rsidRPr="005958D5">
        <w:t xml:space="preserve"> Manager when a DBS check is required for a role which is to be recruited to, so that the correct documentation can be used as part of the recruitment process;</w:t>
      </w:r>
    </w:p>
    <w:p w14:paraId="658CDEDB" w14:textId="3B665BC2" w:rsidR="000A5D45" w:rsidRPr="005958D5" w:rsidRDefault="008774AA" w:rsidP="009568F1">
      <w:pPr>
        <w:pStyle w:val="NoSpacing"/>
        <w:numPr>
          <w:ilvl w:val="0"/>
          <w:numId w:val="10"/>
        </w:numPr>
        <w:jc w:val="both"/>
      </w:pPr>
      <w:r w:rsidRPr="005958D5">
        <w:t>Discuss with the HR</w:t>
      </w:r>
      <w:r w:rsidR="00EC1187" w:rsidRPr="005958D5">
        <w:t xml:space="preserve">/Personnel </w:t>
      </w:r>
      <w:r w:rsidRPr="005958D5">
        <w:t xml:space="preserve">Manager if uncertain whether a check is required to ensure </w:t>
      </w:r>
      <w:r w:rsidR="005958D5">
        <w:t>a</w:t>
      </w:r>
      <w:r w:rsidRPr="005958D5">
        <w:t>ppropriate checks are carried out.</w:t>
      </w:r>
    </w:p>
    <w:p w14:paraId="497C5490" w14:textId="77777777" w:rsidR="00080D04" w:rsidRDefault="00080D04" w:rsidP="000A5D45">
      <w:pPr>
        <w:pStyle w:val="NoSpacing"/>
        <w:jc w:val="both"/>
        <w:rPr>
          <w:rFonts w:eastAsia="Arial" w:cs="Arial"/>
          <w:bCs/>
        </w:rPr>
      </w:pPr>
    </w:p>
    <w:p w14:paraId="684E51FF" w14:textId="1826CE2B" w:rsidR="000A5D45" w:rsidRPr="009E0CD7" w:rsidRDefault="005958D5" w:rsidP="000A5D45">
      <w:pPr>
        <w:pStyle w:val="NoSpacing"/>
        <w:jc w:val="both"/>
        <w:rPr>
          <w:rFonts w:eastAsia="Arial" w:cs="Arial"/>
          <w:bCs/>
        </w:rPr>
      </w:pPr>
      <w:r>
        <w:rPr>
          <w:rFonts w:eastAsia="Arial" w:cs="Arial"/>
          <w:bCs/>
        </w:rPr>
        <w:t>8.4</w:t>
      </w:r>
      <w:r>
        <w:rPr>
          <w:rFonts w:eastAsia="Arial" w:cs="Arial"/>
          <w:bCs/>
        </w:rPr>
        <w:tab/>
      </w:r>
      <w:r w:rsidR="00080D04">
        <w:rPr>
          <w:rFonts w:eastAsia="Arial" w:cs="Arial"/>
          <w:bCs/>
        </w:rPr>
        <w:t xml:space="preserve">In liaison with the relevant authorities, the Safeguarding Officer </w:t>
      </w:r>
      <w:r w:rsidR="000A5D45">
        <w:rPr>
          <w:rFonts w:eastAsia="Arial" w:cs="Arial"/>
          <w:bCs/>
        </w:rPr>
        <w:t xml:space="preserve">will </w:t>
      </w:r>
      <w:r w:rsidR="000A5D45" w:rsidRPr="009E0CD7">
        <w:rPr>
          <w:rFonts w:eastAsia="Arial" w:cs="Arial"/>
          <w:bCs/>
        </w:rPr>
        <w:t xml:space="preserve">refer someone to </w:t>
      </w:r>
      <w:r w:rsidR="000A5D45">
        <w:rPr>
          <w:rFonts w:eastAsia="Arial" w:cs="Arial"/>
          <w:bCs/>
        </w:rPr>
        <w:t xml:space="preserve">the </w:t>
      </w:r>
      <w:r w:rsidR="000A5D45" w:rsidRPr="009E0CD7">
        <w:rPr>
          <w:rFonts w:eastAsia="Arial" w:cs="Arial"/>
          <w:bCs/>
        </w:rPr>
        <w:t>DBS if they:</w:t>
      </w:r>
    </w:p>
    <w:p w14:paraId="1FAC86B2" w14:textId="3942CB2A" w:rsidR="000A5D45" w:rsidRPr="009E0CD7" w:rsidRDefault="00EC1187" w:rsidP="009568F1">
      <w:pPr>
        <w:pStyle w:val="NoSpacing"/>
        <w:numPr>
          <w:ilvl w:val="0"/>
          <w:numId w:val="11"/>
        </w:numPr>
        <w:jc w:val="both"/>
        <w:rPr>
          <w:rFonts w:eastAsia="Arial" w:cs="Arial"/>
          <w:bCs/>
        </w:rPr>
      </w:pPr>
      <w:r>
        <w:rPr>
          <w:rFonts w:eastAsia="Arial" w:cs="Arial"/>
          <w:bCs/>
        </w:rPr>
        <w:t xml:space="preserve">Have </w:t>
      </w:r>
      <w:r w:rsidR="000A5D45">
        <w:rPr>
          <w:rFonts w:eastAsia="Arial" w:cs="Arial"/>
          <w:bCs/>
        </w:rPr>
        <w:t xml:space="preserve">had their employment </w:t>
      </w:r>
      <w:r w:rsidR="00080D04">
        <w:rPr>
          <w:rFonts w:eastAsia="Arial" w:cs="Arial"/>
          <w:bCs/>
        </w:rPr>
        <w:t xml:space="preserve">with the College </w:t>
      </w:r>
      <w:r w:rsidR="000A5D45">
        <w:rPr>
          <w:rFonts w:eastAsia="Arial" w:cs="Arial"/>
          <w:bCs/>
        </w:rPr>
        <w:t xml:space="preserve">terminated because they </w:t>
      </w:r>
      <w:r w:rsidR="000A5D45" w:rsidRPr="009E0CD7">
        <w:rPr>
          <w:rFonts w:eastAsia="Arial" w:cs="Arial"/>
          <w:bCs/>
        </w:rPr>
        <w:t>harmed someone</w:t>
      </w:r>
      <w:r w:rsidR="000A5D45">
        <w:rPr>
          <w:rFonts w:eastAsia="Arial" w:cs="Arial"/>
          <w:bCs/>
        </w:rPr>
        <w:t xml:space="preserve">; </w:t>
      </w:r>
    </w:p>
    <w:p w14:paraId="38B81316" w14:textId="3393C9EF" w:rsidR="000A5D45" w:rsidRPr="009E0CD7" w:rsidRDefault="00EC1187" w:rsidP="009568F1">
      <w:pPr>
        <w:pStyle w:val="NoSpacing"/>
        <w:numPr>
          <w:ilvl w:val="0"/>
          <w:numId w:val="11"/>
        </w:numPr>
        <w:jc w:val="both"/>
        <w:rPr>
          <w:rFonts w:eastAsia="Arial" w:cs="Arial"/>
          <w:bCs/>
        </w:rPr>
      </w:pPr>
      <w:r>
        <w:rPr>
          <w:rFonts w:eastAsia="Arial" w:cs="Arial"/>
          <w:bCs/>
        </w:rPr>
        <w:t xml:space="preserve">Have </w:t>
      </w:r>
      <w:r w:rsidR="000A5D45">
        <w:rPr>
          <w:rFonts w:eastAsia="Arial" w:cs="Arial"/>
          <w:bCs/>
        </w:rPr>
        <w:t xml:space="preserve">had their employment </w:t>
      </w:r>
      <w:r w:rsidR="00080D04">
        <w:rPr>
          <w:rFonts w:eastAsia="Arial" w:cs="Arial"/>
          <w:bCs/>
        </w:rPr>
        <w:t xml:space="preserve">with the College </w:t>
      </w:r>
      <w:r w:rsidR="000A5D45">
        <w:rPr>
          <w:rFonts w:eastAsia="Arial" w:cs="Arial"/>
          <w:bCs/>
        </w:rPr>
        <w:t xml:space="preserve">terminated or job role limited </w:t>
      </w:r>
      <w:r w:rsidR="000A5D45" w:rsidRPr="009E0CD7">
        <w:rPr>
          <w:rFonts w:eastAsia="Arial" w:cs="Arial"/>
          <w:bCs/>
        </w:rPr>
        <w:t>because they might have harmed someone</w:t>
      </w:r>
      <w:r w:rsidR="000A5D45">
        <w:rPr>
          <w:rFonts w:eastAsia="Arial" w:cs="Arial"/>
          <w:bCs/>
        </w:rPr>
        <w:t>; or</w:t>
      </w:r>
    </w:p>
    <w:p w14:paraId="08C10438" w14:textId="47B69E94" w:rsidR="000A5D45" w:rsidRDefault="00EC1187" w:rsidP="009568F1">
      <w:pPr>
        <w:pStyle w:val="NoSpacing"/>
        <w:numPr>
          <w:ilvl w:val="0"/>
          <w:numId w:val="11"/>
        </w:numPr>
        <w:jc w:val="both"/>
        <w:rPr>
          <w:rFonts w:eastAsia="Arial" w:cs="Arial"/>
          <w:bCs/>
        </w:rPr>
      </w:pPr>
      <w:r>
        <w:rPr>
          <w:rFonts w:eastAsia="Arial" w:cs="Arial"/>
          <w:bCs/>
        </w:rPr>
        <w:t>W</w:t>
      </w:r>
      <w:r w:rsidR="000A5D45">
        <w:rPr>
          <w:rFonts w:eastAsia="Arial" w:cs="Arial"/>
          <w:bCs/>
        </w:rPr>
        <w:t xml:space="preserve">ould have had their employment </w:t>
      </w:r>
      <w:r w:rsidR="00080D04">
        <w:rPr>
          <w:rFonts w:eastAsia="Arial" w:cs="Arial"/>
          <w:bCs/>
        </w:rPr>
        <w:t xml:space="preserve">with the College </w:t>
      </w:r>
      <w:r w:rsidR="000A5D45">
        <w:rPr>
          <w:rFonts w:eastAsia="Arial" w:cs="Arial"/>
          <w:bCs/>
        </w:rPr>
        <w:t xml:space="preserve">terminated </w:t>
      </w:r>
      <w:r w:rsidR="000A5D45" w:rsidRPr="009E0CD7">
        <w:rPr>
          <w:rFonts w:eastAsia="Arial" w:cs="Arial"/>
          <w:bCs/>
        </w:rPr>
        <w:t>for either of these reasons, but they resigned first</w:t>
      </w:r>
      <w:r w:rsidR="000A5D45">
        <w:rPr>
          <w:rFonts w:eastAsia="Arial" w:cs="Arial"/>
          <w:bCs/>
        </w:rPr>
        <w:t>.</w:t>
      </w:r>
    </w:p>
    <w:p w14:paraId="6FCB87EC" w14:textId="77777777" w:rsidR="00017647" w:rsidRDefault="00017647" w:rsidP="00277314">
      <w:pPr>
        <w:pStyle w:val="NoSpacing"/>
        <w:jc w:val="both"/>
        <w:rPr>
          <w:rFonts w:eastAsia="Arial" w:cs="Arial"/>
        </w:rPr>
      </w:pPr>
    </w:p>
    <w:p w14:paraId="15882FA9" w14:textId="77777777" w:rsidR="0003724C" w:rsidRDefault="0003724C" w:rsidP="00277314">
      <w:pPr>
        <w:pStyle w:val="NoSpacing"/>
        <w:jc w:val="both"/>
        <w:rPr>
          <w:rFonts w:eastAsia="Arial" w:cs="Arial"/>
        </w:rPr>
      </w:pPr>
    </w:p>
    <w:p w14:paraId="6E2A4FAF" w14:textId="1AC0E28C" w:rsidR="00316BD8" w:rsidRPr="005958D5" w:rsidRDefault="00316BD8" w:rsidP="009568F1">
      <w:pPr>
        <w:pStyle w:val="NoSpacing"/>
        <w:numPr>
          <w:ilvl w:val="0"/>
          <w:numId w:val="4"/>
        </w:numPr>
        <w:ind w:hanging="720"/>
        <w:jc w:val="both"/>
        <w:rPr>
          <w:rFonts w:eastAsia="Arial" w:cs="Arial"/>
          <w:b/>
        </w:rPr>
      </w:pPr>
      <w:r w:rsidRPr="005958D5">
        <w:rPr>
          <w:rFonts w:eastAsia="Arial" w:cs="Arial"/>
          <w:b/>
        </w:rPr>
        <w:t>Arrangements for supporting students under the age of 18</w:t>
      </w:r>
    </w:p>
    <w:p w14:paraId="683FDC97" w14:textId="77777777" w:rsidR="00316BD8" w:rsidRDefault="00316BD8" w:rsidP="00316BD8">
      <w:pPr>
        <w:pStyle w:val="NoSpacing"/>
        <w:jc w:val="both"/>
        <w:rPr>
          <w:rFonts w:eastAsia="Arial" w:cs="Arial"/>
          <w:bCs/>
        </w:rPr>
      </w:pPr>
    </w:p>
    <w:p w14:paraId="74FE7BF9" w14:textId="060120D7" w:rsidR="00316BD8" w:rsidRDefault="005958D5" w:rsidP="00FE7CA4">
      <w:pPr>
        <w:ind w:left="709" w:right="3" w:hanging="709"/>
        <w:jc w:val="both"/>
        <w:rPr>
          <w:rFonts w:eastAsia="Arial" w:cs="Arial"/>
          <w:bCs/>
        </w:rPr>
      </w:pPr>
      <w:r>
        <w:rPr>
          <w:rFonts w:eastAsia="Arial" w:cs="Arial"/>
          <w:bCs/>
        </w:rPr>
        <w:t>9.1</w:t>
      </w:r>
      <w:r>
        <w:rPr>
          <w:rFonts w:eastAsia="Arial" w:cs="Arial"/>
          <w:bCs/>
        </w:rPr>
        <w:tab/>
      </w:r>
      <w:r w:rsidR="00FE7CA4" w:rsidRPr="00FE7CA4">
        <w:rPr>
          <w:rFonts w:eastAsia="Arial" w:cs="Arial"/>
          <w:bCs/>
        </w:rPr>
        <w:t xml:space="preserve">The College is not able to take on the authority, rights and responsibilities of parents in relation to their children, and it will not act </w:t>
      </w:r>
      <w:r w:rsidR="00FE7CA4" w:rsidRPr="00FE7CA4">
        <w:rPr>
          <w:rFonts w:eastAsia="Arial" w:cs="Arial"/>
          <w:bCs/>
          <w:i/>
        </w:rPr>
        <w:t>in loco parentis</w:t>
      </w:r>
      <w:r w:rsidR="00FE7CA4" w:rsidRPr="00FE7CA4">
        <w:rPr>
          <w:rFonts w:eastAsia="Arial" w:cs="Arial"/>
          <w:bCs/>
        </w:rPr>
        <w:t xml:space="preserve"> in relation to students who are under the age of 18 years.  </w:t>
      </w:r>
      <w:r w:rsidR="00FE7CA4">
        <w:rPr>
          <w:rFonts w:eastAsia="Arial" w:cs="Arial"/>
          <w:bCs/>
        </w:rPr>
        <w:t>However, w</w:t>
      </w:r>
      <w:r w:rsidR="00316BD8">
        <w:rPr>
          <w:rFonts w:eastAsia="Arial" w:cs="Arial"/>
          <w:bCs/>
        </w:rPr>
        <w:t>hen admitting a student who will be significantly under the age of 18 when coming in to residence, the College will consider a wide range of issues, including social interaction</w:t>
      </w:r>
      <w:r w:rsidR="00DD7543">
        <w:rPr>
          <w:rFonts w:eastAsia="Arial" w:cs="Arial"/>
          <w:bCs/>
        </w:rPr>
        <w:t>,</w:t>
      </w:r>
      <w:r w:rsidR="00080D04">
        <w:rPr>
          <w:rFonts w:eastAsia="Arial" w:cs="Arial"/>
          <w:bCs/>
        </w:rPr>
        <w:t xml:space="preserve"> provision of tutorial support</w:t>
      </w:r>
      <w:r w:rsidR="00FE7CA4">
        <w:rPr>
          <w:rFonts w:eastAsia="Arial" w:cs="Arial"/>
          <w:bCs/>
        </w:rPr>
        <w:t xml:space="preserve"> and</w:t>
      </w:r>
      <w:r w:rsidR="00080D04">
        <w:rPr>
          <w:rFonts w:eastAsia="Arial" w:cs="Arial"/>
          <w:bCs/>
        </w:rPr>
        <w:t xml:space="preserve"> </w:t>
      </w:r>
      <w:r w:rsidR="00316BD8">
        <w:rPr>
          <w:rFonts w:eastAsia="Arial" w:cs="Arial"/>
          <w:bCs/>
        </w:rPr>
        <w:t>supervision</w:t>
      </w:r>
      <w:r w:rsidR="00DD7543">
        <w:rPr>
          <w:rFonts w:eastAsia="Arial" w:cs="Arial"/>
          <w:bCs/>
        </w:rPr>
        <w:t>:</w:t>
      </w:r>
      <w:r w:rsidR="00316BD8">
        <w:rPr>
          <w:rFonts w:eastAsia="Arial" w:cs="Arial"/>
          <w:bCs/>
        </w:rPr>
        <w:t xml:space="preserve"> </w:t>
      </w:r>
    </w:p>
    <w:p w14:paraId="61E6E79B" w14:textId="77777777" w:rsidR="00316BD8" w:rsidRDefault="00316BD8" w:rsidP="00316BD8">
      <w:pPr>
        <w:pStyle w:val="NoSpacing"/>
        <w:jc w:val="both"/>
        <w:rPr>
          <w:rFonts w:eastAsia="Arial" w:cs="Arial"/>
          <w:bCs/>
        </w:rPr>
      </w:pPr>
    </w:p>
    <w:p w14:paraId="725011BA" w14:textId="0FA23624" w:rsidR="00316BD8" w:rsidRDefault="00316BD8" w:rsidP="009568F1">
      <w:pPr>
        <w:pStyle w:val="NoSpacing"/>
        <w:numPr>
          <w:ilvl w:val="0"/>
          <w:numId w:val="12"/>
        </w:numPr>
        <w:jc w:val="both"/>
        <w:rPr>
          <w:rFonts w:eastAsia="Arial" w:cs="Arial"/>
          <w:bCs/>
        </w:rPr>
      </w:pPr>
      <w:r>
        <w:rPr>
          <w:rFonts w:eastAsia="Arial" w:cs="Arial"/>
          <w:bCs/>
        </w:rPr>
        <w:t>Tutorial support and teaching – the format of tutorial and teaching support when under-18s are involved will seek, insofar as their educational experience would not be compromised, to avoid singleton tutorials or supervisions. It is recognized, however, that one-to-one contact with Tutors, Directors of Studies and Supervisors at meetings may</w:t>
      </w:r>
      <w:r w:rsidR="00FE7CA4">
        <w:rPr>
          <w:rFonts w:eastAsia="Arial" w:cs="Arial"/>
          <w:bCs/>
        </w:rPr>
        <w:t xml:space="preserve"> b</w:t>
      </w:r>
      <w:r>
        <w:rPr>
          <w:rFonts w:eastAsia="Arial" w:cs="Arial"/>
          <w:bCs/>
        </w:rPr>
        <w:t xml:space="preserve">e necessary. </w:t>
      </w:r>
    </w:p>
    <w:p w14:paraId="04C50668" w14:textId="77777777" w:rsidR="00316BD8" w:rsidRDefault="00316BD8" w:rsidP="009568F1">
      <w:pPr>
        <w:pStyle w:val="NoSpacing"/>
        <w:numPr>
          <w:ilvl w:val="0"/>
          <w:numId w:val="12"/>
        </w:numPr>
        <w:jc w:val="both"/>
        <w:rPr>
          <w:rFonts w:eastAsia="Arial" w:cs="Arial"/>
          <w:bCs/>
        </w:rPr>
      </w:pPr>
      <w:r>
        <w:rPr>
          <w:rFonts w:eastAsia="Arial" w:cs="Arial"/>
          <w:bCs/>
        </w:rPr>
        <w:t>IT – Use of the internet by under-18s for study will be as for all students.</w:t>
      </w:r>
    </w:p>
    <w:p w14:paraId="333052FD" w14:textId="7A28FE8C" w:rsidR="00080D04" w:rsidRDefault="00316BD8" w:rsidP="009568F1">
      <w:pPr>
        <w:pStyle w:val="NoSpacing"/>
        <w:numPr>
          <w:ilvl w:val="0"/>
          <w:numId w:val="12"/>
        </w:numPr>
        <w:jc w:val="both"/>
        <w:rPr>
          <w:rFonts w:eastAsia="Arial" w:cs="Arial"/>
          <w:bCs/>
        </w:rPr>
      </w:pPr>
      <w:r>
        <w:rPr>
          <w:rFonts w:eastAsia="Arial" w:cs="Arial"/>
          <w:bCs/>
        </w:rPr>
        <w:t xml:space="preserve">Alcohol and student arranged activities – Access to alcohol by undergraduates under the age of 18 at any activity which is signed off by or known to the College will not be permitted. It is acknowledged that the individual student must also bear responsibility for his or her actions at any event. Safeguarding issues will be covered at the sign-off stage with student </w:t>
      </w:r>
      <w:proofErr w:type="spellStart"/>
      <w:r>
        <w:rPr>
          <w:rFonts w:eastAsia="Arial" w:cs="Arial"/>
          <w:bCs/>
        </w:rPr>
        <w:t>organisers</w:t>
      </w:r>
      <w:proofErr w:type="spellEnd"/>
      <w:r>
        <w:rPr>
          <w:rFonts w:eastAsia="Arial" w:cs="Arial"/>
          <w:bCs/>
        </w:rPr>
        <w:t>.</w:t>
      </w:r>
      <w:r w:rsidRPr="00017647">
        <w:rPr>
          <w:rFonts w:eastAsia="Arial" w:cs="Arial"/>
          <w:bCs/>
        </w:rPr>
        <w:t xml:space="preserve"> </w:t>
      </w:r>
      <w:r w:rsidR="00080D04">
        <w:rPr>
          <w:rFonts w:eastAsia="Arial" w:cs="Arial"/>
          <w:bCs/>
        </w:rPr>
        <w:t>Consideration should be given to any risk posed by students over 18</w:t>
      </w:r>
      <w:r w:rsidR="00080D04">
        <w:t xml:space="preserve"> </w:t>
      </w:r>
      <w:r w:rsidR="00080D04">
        <w:rPr>
          <w:rFonts w:eastAsia="Arial" w:cs="Arial"/>
          <w:bCs/>
        </w:rPr>
        <w:t xml:space="preserve">at these events. </w:t>
      </w:r>
    </w:p>
    <w:p w14:paraId="5758595E" w14:textId="77777777" w:rsidR="00316BD8" w:rsidRDefault="00316BD8" w:rsidP="009568F1">
      <w:pPr>
        <w:pStyle w:val="NoSpacing"/>
        <w:numPr>
          <w:ilvl w:val="0"/>
          <w:numId w:val="12"/>
        </w:numPr>
        <w:jc w:val="both"/>
        <w:rPr>
          <w:rFonts w:eastAsia="Arial" w:cs="Arial"/>
          <w:bCs/>
        </w:rPr>
      </w:pPr>
      <w:r>
        <w:rPr>
          <w:rFonts w:eastAsia="Arial" w:cs="Arial"/>
          <w:bCs/>
        </w:rPr>
        <w:t xml:space="preserve">The College Bar – the College has effective systems and practices to counter underage drinking and no student under 18 is permitted to work in the College bar. </w:t>
      </w:r>
    </w:p>
    <w:p w14:paraId="73695E03" w14:textId="5C30382D" w:rsidR="00316BD8" w:rsidRPr="00017647" w:rsidRDefault="00316BD8" w:rsidP="009568F1">
      <w:pPr>
        <w:pStyle w:val="NoSpacing"/>
        <w:numPr>
          <w:ilvl w:val="0"/>
          <w:numId w:val="12"/>
        </w:numPr>
        <w:jc w:val="both"/>
        <w:rPr>
          <w:rFonts w:eastAsia="Arial" w:cs="Arial"/>
          <w:bCs/>
        </w:rPr>
      </w:pPr>
      <w:r>
        <w:rPr>
          <w:rFonts w:eastAsia="Arial" w:cs="Arial"/>
          <w:bCs/>
        </w:rPr>
        <w:t>Liaison with Faculties and Departments – the College will inform</w:t>
      </w:r>
      <w:r w:rsidR="00B437C7">
        <w:rPr>
          <w:rFonts w:eastAsia="Arial" w:cs="Arial"/>
          <w:bCs/>
        </w:rPr>
        <w:t>/consult</w:t>
      </w:r>
      <w:r>
        <w:rPr>
          <w:rFonts w:eastAsia="Arial" w:cs="Arial"/>
          <w:bCs/>
        </w:rPr>
        <w:t xml:space="preserve"> </w:t>
      </w:r>
      <w:r w:rsidR="00B437C7">
        <w:rPr>
          <w:rFonts w:eastAsia="Arial" w:cs="Arial"/>
          <w:bCs/>
        </w:rPr>
        <w:t xml:space="preserve">with </w:t>
      </w:r>
      <w:r>
        <w:rPr>
          <w:rFonts w:eastAsia="Arial" w:cs="Arial"/>
          <w:bCs/>
        </w:rPr>
        <w:t xml:space="preserve">the relevant Faculty or Department as early as possible about any student </w:t>
      </w:r>
      <w:r w:rsidR="00933BAB">
        <w:rPr>
          <w:rFonts w:eastAsia="Arial" w:cs="Arial"/>
          <w:bCs/>
        </w:rPr>
        <w:t xml:space="preserve">who will be </w:t>
      </w:r>
      <w:r>
        <w:rPr>
          <w:rFonts w:eastAsia="Arial" w:cs="Arial"/>
          <w:bCs/>
        </w:rPr>
        <w:t>under the age of 18 who is being admitted so that the University can put appropriate measures in place to meet its safeguarding obligations.</w:t>
      </w:r>
    </w:p>
    <w:p w14:paraId="1128F5B3" w14:textId="77777777" w:rsidR="00FE7CA4" w:rsidRDefault="00FE7CA4" w:rsidP="00FE7CA4">
      <w:pPr>
        <w:pStyle w:val="NoSpacing"/>
        <w:jc w:val="both"/>
        <w:rPr>
          <w:rFonts w:eastAsia="Arial" w:cs="Arial"/>
          <w:bCs/>
        </w:rPr>
      </w:pPr>
    </w:p>
    <w:p w14:paraId="6CD160B3" w14:textId="58EF0AAF" w:rsidR="00FE7CA4" w:rsidRPr="00FE7CA4" w:rsidRDefault="00FE7CA4" w:rsidP="00FE7CA4">
      <w:pPr>
        <w:ind w:left="709" w:right="3" w:hanging="709"/>
        <w:jc w:val="both"/>
        <w:rPr>
          <w:rFonts w:eastAsia="Arial" w:cs="Arial"/>
          <w:bCs/>
        </w:rPr>
      </w:pPr>
      <w:r>
        <w:rPr>
          <w:rFonts w:eastAsia="Arial" w:cs="Arial"/>
          <w:bCs/>
        </w:rPr>
        <w:t>9.2</w:t>
      </w:r>
      <w:r>
        <w:rPr>
          <w:rFonts w:eastAsia="Arial" w:cs="Arial"/>
          <w:bCs/>
        </w:rPr>
        <w:tab/>
      </w:r>
      <w:r w:rsidRPr="00FE7CA4">
        <w:rPr>
          <w:rFonts w:eastAsia="Arial" w:cs="Arial"/>
          <w:bCs/>
        </w:rPr>
        <w:t>Residential accommodation offered by the College is generally intended for the use of adults and, except in exceptional circumstances, special arrangements are not made for students who are under the age of 18 years</w:t>
      </w:r>
    </w:p>
    <w:p w14:paraId="3777B27B" w14:textId="77777777" w:rsidR="00FE7CA4" w:rsidRDefault="00FE7CA4" w:rsidP="00FE7CA4">
      <w:pPr>
        <w:pStyle w:val="NoSpacing"/>
        <w:ind w:left="360"/>
        <w:jc w:val="both"/>
        <w:rPr>
          <w:rFonts w:eastAsia="Arial" w:cs="Arial"/>
          <w:bCs/>
        </w:rPr>
      </w:pPr>
    </w:p>
    <w:p w14:paraId="681BCE83" w14:textId="0CE32AA3" w:rsidR="00080D04" w:rsidRDefault="00DD7543" w:rsidP="00DD7543">
      <w:pPr>
        <w:pStyle w:val="NoSpacing"/>
        <w:ind w:left="709" w:hanging="709"/>
        <w:jc w:val="both"/>
        <w:rPr>
          <w:rFonts w:eastAsia="Arial" w:cs="Arial"/>
          <w:bCs/>
        </w:rPr>
      </w:pPr>
      <w:r>
        <w:rPr>
          <w:rFonts w:eastAsia="Arial" w:cs="Arial"/>
          <w:bCs/>
        </w:rPr>
        <w:t>9.</w:t>
      </w:r>
      <w:r w:rsidR="00FE7CA4">
        <w:rPr>
          <w:rFonts w:eastAsia="Arial" w:cs="Arial"/>
          <w:bCs/>
        </w:rPr>
        <w:t>3</w:t>
      </w:r>
      <w:r>
        <w:rPr>
          <w:rFonts w:eastAsia="Arial" w:cs="Arial"/>
          <w:bCs/>
        </w:rPr>
        <w:tab/>
        <w:t>NB: i</w:t>
      </w:r>
      <w:r w:rsidR="00080D04">
        <w:rPr>
          <w:rFonts w:eastAsia="Arial" w:cs="Arial"/>
          <w:bCs/>
        </w:rPr>
        <w:t>t will be necessary to investigate whether the Home Office will issue a visa to an overseas student who is significantly under the age of 18.</w:t>
      </w:r>
    </w:p>
    <w:p w14:paraId="068DF1D6" w14:textId="77777777" w:rsidR="00DD7543" w:rsidRDefault="00DD7543" w:rsidP="00DD7543">
      <w:pPr>
        <w:pStyle w:val="NoSpacing"/>
        <w:ind w:left="709" w:hanging="709"/>
        <w:jc w:val="both"/>
        <w:rPr>
          <w:rFonts w:eastAsia="Arial" w:cs="Arial"/>
          <w:bCs/>
        </w:rPr>
      </w:pPr>
    </w:p>
    <w:p w14:paraId="7B4E4C83" w14:textId="7CB72C80" w:rsidR="00F713E8" w:rsidRDefault="00F713E8" w:rsidP="00A373B9">
      <w:pPr>
        <w:pStyle w:val="NoSpacing"/>
        <w:numPr>
          <w:ilvl w:val="0"/>
          <w:numId w:val="4"/>
        </w:numPr>
        <w:ind w:hanging="720"/>
        <w:jc w:val="both"/>
        <w:rPr>
          <w:rFonts w:eastAsia="Arial" w:cs="Arial"/>
          <w:b/>
        </w:rPr>
      </w:pPr>
      <w:r>
        <w:rPr>
          <w:rFonts w:eastAsia="Arial" w:cs="Arial"/>
          <w:b/>
        </w:rPr>
        <w:t>Raising a concern or allegation of abuse</w:t>
      </w:r>
    </w:p>
    <w:p w14:paraId="786512F9" w14:textId="77777777" w:rsidR="00F713E8" w:rsidRDefault="00F713E8" w:rsidP="00F713E8">
      <w:pPr>
        <w:pStyle w:val="NoSpacing"/>
        <w:jc w:val="both"/>
        <w:rPr>
          <w:rFonts w:eastAsia="Arial" w:cs="Arial"/>
          <w:b/>
        </w:rPr>
      </w:pPr>
    </w:p>
    <w:p w14:paraId="5895D69D" w14:textId="35266444" w:rsidR="00F713E8" w:rsidRDefault="00F713E8" w:rsidP="00F713E8">
      <w:pPr>
        <w:pStyle w:val="NoSpacing"/>
        <w:ind w:left="720" w:hanging="720"/>
        <w:jc w:val="both"/>
        <w:rPr>
          <w:rFonts w:eastAsia="Arial" w:cs="Arial"/>
        </w:rPr>
      </w:pPr>
      <w:r w:rsidRPr="00F713E8">
        <w:rPr>
          <w:rFonts w:eastAsia="Arial" w:cs="Arial"/>
        </w:rPr>
        <w:t>10.1</w:t>
      </w:r>
      <w:r w:rsidRPr="00F713E8">
        <w:rPr>
          <w:rFonts w:eastAsia="Arial" w:cs="Arial"/>
        </w:rPr>
        <w:tab/>
      </w:r>
      <w:r>
        <w:rPr>
          <w:rFonts w:eastAsia="Arial" w:cs="Arial"/>
        </w:rPr>
        <w:t>Any person involved in the work of the College (</w:t>
      </w:r>
      <w:r w:rsidRPr="00F713E8">
        <w:rPr>
          <w:rFonts w:eastAsia="Arial" w:cs="Arial"/>
        </w:rPr>
        <w:t>Fellows, employees, workers, volunteers, students or anyone working on behalf of the College in a paid or unpaid capacity)</w:t>
      </w:r>
      <w:r>
        <w:rPr>
          <w:rFonts w:eastAsia="Arial" w:cs="Arial"/>
        </w:rPr>
        <w:t xml:space="preserve"> can raise a concern or allegation of abuse by speaking to their line manager/Tutor or any senior member of the College who will escalate matters to the Safeguarding Officer as a matter of course. Concerns or allegations can also be made directly to the Safeguarding Officer. </w:t>
      </w:r>
    </w:p>
    <w:p w14:paraId="3B1C7186" w14:textId="77777777" w:rsidR="00F713E8" w:rsidRPr="00F713E8" w:rsidRDefault="00F713E8" w:rsidP="00F713E8">
      <w:pPr>
        <w:pStyle w:val="NoSpacing"/>
        <w:ind w:left="720" w:hanging="720"/>
        <w:jc w:val="both"/>
        <w:rPr>
          <w:rFonts w:eastAsia="Arial" w:cs="Arial"/>
        </w:rPr>
      </w:pPr>
    </w:p>
    <w:p w14:paraId="5B38E044" w14:textId="05DA29F1" w:rsidR="00EE047E" w:rsidRPr="00A373B9" w:rsidRDefault="00DD7543" w:rsidP="00A373B9">
      <w:pPr>
        <w:pStyle w:val="NoSpacing"/>
        <w:numPr>
          <w:ilvl w:val="0"/>
          <w:numId w:val="4"/>
        </w:numPr>
        <w:ind w:hanging="720"/>
        <w:jc w:val="both"/>
        <w:rPr>
          <w:rFonts w:eastAsia="Arial" w:cs="Arial"/>
          <w:b/>
        </w:rPr>
      </w:pPr>
      <w:r w:rsidRPr="00A373B9">
        <w:rPr>
          <w:rFonts w:eastAsia="Arial" w:cs="Arial"/>
          <w:b/>
        </w:rPr>
        <w:t>Procedure for d</w:t>
      </w:r>
      <w:r w:rsidR="00277314" w:rsidRPr="00A373B9">
        <w:rPr>
          <w:rFonts w:eastAsia="Arial" w:cs="Arial"/>
          <w:b/>
        </w:rPr>
        <w:t>ealing with suspicions or allegations of abuse</w:t>
      </w:r>
    </w:p>
    <w:p w14:paraId="300069A5" w14:textId="77777777" w:rsidR="00EE047E" w:rsidRPr="00FB0163" w:rsidRDefault="00EE047E" w:rsidP="00277314">
      <w:pPr>
        <w:pStyle w:val="NoSpacing"/>
        <w:jc w:val="both"/>
        <w:rPr>
          <w:rFonts w:eastAsia="Arial" w:cs="Arial"/>
          <w:b/>
          <w:bCs/>
        </w:rPr>
      </w:pPr>
    </w:p>
    <w:p w14:paraId="1AE1A9B9" w14:textId="056707D9" w:rsidR="00EE047E" w:rsidRPr="00FB0163" w:rsidRDefault="00DD7543" w:rsidP="00277314">
      <w:pPr>
        <w:pStyle w:val="NoSpacing"/>
        <w:jc w:val="both"/>
        <w:rPr>
          <w:rFonts w:eastAsia="Arial" w:cs="Arial"/>
        </w:rPr>
      </w:pPr>
      <w:r>
        <w:t>1</w:t>
      </w:r>
      <w:r w:rsidR="00F713E8">
        <w:t>1</w:t>
      </w:r>
      <w:r>
        <w:t>.1</w:t>
      </w:r>
      <w:r>
        <w:tab/>
      </w:r>
      <w:r w:rsidR="00277314" w:rsidRPr="00FB0163">
        <w:t>Those working with children</w:t>
      </w:r>
      <w:r w:rsidR="00735545">
        <w:t xml:space="preserve"> </w:t>
      </w:r>
      <w:r w:rsidR="00277314" w:rsidRPr="00FB0163">
        <w:t xml:space="preserve">and </w:t>
      </w:r>
      <w:r w:rsidR="000A5D45">
        <w:t xml:space="preserve">engaged in regulated activities </w:t>
      </w:r>
      <w:r w:rsidR="00277314" w:rsidRPr="00FB0163">
        <w:t>may:</w:t>
      </w:r>
    </w:p>
    <w:p w14:paraId="466925E2" w14:textId="77777777" w:rsidR="00EE047E" w:rsidRPr="00FB0163" w:rsidRDefault="00277314" w:rsidP="009568F1">
      <w:pPr>
        <w:pStyle w:val="NoSpacing"/>
        <w:numPr>
          <w:ilvl w:val="0"/>
          <w:numId w:val="16"/>
        </w:numPr>
        <w:jc w:val="both"/>
        <w:rPr>
          <w:rFonts w:eastAsia="Arial" w:cs="Arial"/>
        </w:rPr>
      </w:pPr>
      <w:r w:rsidRPr="00FB0163">
        <w:t>have alleged abuse disclosed to them;</w:t>
      </w:r>
    </w:p>
    <w:p w14:paraId="4ADF1EC0" w14:textId="77777777" w:rsidR="00EE047E" w:rsidRPr="00FB0163" w:rsidRDefault="00277314" w:rsidP="009568F1">
      <w:pPr>
        <w:pStyle w:val="NoSpacing"/>
        <w:numPr>
          <w:ilvl w:val="0"/>
          <w:numId w:val="16"/>
        </w:numPr>
        <w:jc w:val="both"/>
        <w:rPr>
          <w:rFonts w:eastAsia="Arial" w:cs="Arial"/>
        </w:rPr>
      </w:pPr>
      <w:r w:rsidRPr="00FB0163">
        <w:t>suspect abuse is being carried out; or</w:t>
      </w:r>
    </w:p>
    <w:p w14:paraId="6CAB88CF" w14:textId="77777777" w:rsidR="00EE047E" w:rsidRPr="00FB0163" w:rsidRDefault="00277314" w:rsidP="009568F1">
      <w:pPr>
        <w:pStyle w:val="NoSpacing"/>
        <w:numPr>
          <w:ilvl w:val="0"/>
          <w:numId w:val="16"/>
        </w:numPr>
        <w:jc w:val="both"/>
        <w:rPr>
          <w:rFonts w:eastAsia="Arial" w:cs="Arial"/>
        </w:rPr>
      </w:pPr>
      <w:r w:rsidRPr="00FB0163">
        <w:t>be accused of abusing those in their charge.</w:t>
      </w:r>
    </w:p>
    <w:p w14:paraId="0BAC5DF8" w14:textId="77777777" w:rsidR="00EE047E" w:rsidRPr="00FB0163" w:rsidRDefault="00EE047E" w:rsidP="00277314">
      <w:pPr>
        <w:pStyle w:val="NoSpacing"/>
        <w:jc w:val="both"/>
        <w:rPr>
          <w:rFonts w:eastAsia="Arial" w:cs="Arial"/>
        </w:rPr>
      </w:pPr>
    </w:p>
    <w:p w14:paraId="6E9DB4CE" w14:textId="359839E2" w:rsidR="00EE047E" w:rsidRPr="00FB0163" w:rsidRDefault="00DD7543" w:rsidP="002B5356">
      <w:pPr>
        <w:pStyle w:val="NoSpacing"/>
        <w:ind w:left="709" w:hanging="709"/>
        <w:jc w:val="both"/>
        <w:rPr>
          <w:rFonts w:eastAsia="Arial" w:cs="Arial"/>
        </w:rPr>
      </w:pPr>
      <w:r>
        <w:t>1</w:t>
      </w:r>
      <w:r w:rsidR="00F713E8">
        <w:t>1</w:t>
      </w:r>
      <w:r>
        <w:t>.2</w:t>
      </w:r>
      <w:r>
        <w:tab/>
      </w:r>
      <w:r w:rsidR="00277314" w:rsidRPr="00FB0163">
        <w:t>Whilst these issues may require very different courses of action</w:t>
      </w:r>
      <w:r>
        <w:t>,</w:t>
      </w:r>
      <w:r w:rsidR="00277314" w:rsidRPr="00FB0163">
        <w:t xml:space="preserve"> it is essential that the safety and welfare of the child</w:t>
      </w:r>
      <w:r w:rsidR="00735545">
        <w:t xml:space="preserve"> </w:t>
      </w:r>
      <w:r w:rsidR="00277314" w:rsidRPr="00FB0163">
        <w:t xml:space="preserve">or </w:t>
      </w:r>
      <w:r w:rsidR="00606938">
        <w:t>adult at risk</w:t>
      </w:r>
      <w:r w:rsidR="00277314" w:rsidRPr="00FB0163">
        <w:t xml:space="preserve"> is </w:t>
      </w:r>
      <w:proofErr w:type="spellStart"/>
      <w:r w:rsidR="002B5356">
        <w:t>prioritis</w:t>
      </w:r>
      <w:r>
        <w:t>ed</w:t>
      </w:r>
      <w:proofErr w:type="spellEnd"/>
      <w:r>
        <w:t xml:space="preserve">. </w:t>
      </w:r>
    </w:p>
    <w:p w14:paraId="332E2824" w14:textId="77777777" w:rsidR="00EE047E" w:rsidRPr="00FB0163" w:rsidRDefault="00EE047E" w:rsidP="002B5356">
      <w:pPr>
        <w:pStyle w:val="NoSpacing"/>
        <w:ind w:left="709" w:hanging="709"/>
        <w:jc w:val="both"/>
        <w:rPr>
          <w:rFonts w:eastAsia="Arial" w:cs="Arial"/>
        </w:rPr>
      </w:pPr>
    </w:p>
    <w:p w14:paraId="0CC6B6BC" w14:textId="67FB8A93" w:rsidR="00EE047E" w:rsidRPr="00FB0163" w:rsidRDefault="00DD7543" w:rsidP="002B5356">
      <w:pPr>
        <w:pStyle w:val="NoSpacing"/>
        <w:ind w:left="709" w:hanging="709"/>
        <w:jc w:val="both"/>
        <w:rPr>
          <w:rFonts w:eastAsia="Arial" w:cs="Arial"/>
        </w:rPr>
      </w:pPr>
      <w:r>
        <w:t>1</w:t>
      </w:r>
      <w:r w:rsidR="00F713E8">
        <w:t>1</w:t>
      </w:r>
      <w:r>
        <w:t>.3</w:t>
      </w:r>
      <w:r>
        <w:tab/>
      </w:r>
      <w:r w:rsidR="000D70BE">
        <w:t xml:space="preserve">The Safeguarding Officer has </w:t>
      </w:r>
      <w:r w:rsidR="000A2979">
        <w:t xml:space="preserve">responsibility for </w:t>
      </w:r>
      <w:r w:rsidR="00277314" w:rsidRPr="00FB0163">
        <w:t>ensur</w:t>
      </w:r>
      <w:r w:rsidR="000A2979">
        <w:t>ing</w:t>
      </w:r>
      <w:r w:rsidR="00277314" w:rsidRPr="00FB0163">
        <w:t xml:space="preserve"> that </w:t>
      </w:r>
      <w:r w:rsidR="006E15B1">
        <w:t xml:space="preserve">they (or a nominated deputy) are </w:t>
      </w:r>
      <w:r w:rsidR="00277314" w:rsidRPr="00FB0163">
        <w:t xml:space="preserve">available during normal working hours to </w:t>
      </w:r>
      <w:r w:rsidR="000A2979">
        <w:t xml:space="preserve">respond to </w:t>
      </w:r>
      <w:r w:rsidR="00277314" w:rsidRPr="00FB0163">
        <w:t>allegations without delay</w:t>
      </w:r>
      <w:r w:rsidR="000D70BE">
        <w:t>,</w:t>
      </w:r>
      <w:r w:rsidR="00B437C7">
        <w:t xml:space="preserve"> and for procedures to be in place should issue arise</w:t>
      </w:r>
      <w:r w:rsidR="000D70BE">
        <w:t xml:space="preserve"> outside of normal working hours</w:t>
      </w:r>
      <w:r w:rsidR="00277314" w:rsidRPr="00FB0163">
        <w:t>.</w:t>
      </w:r>
    </w:p>
    <w:p w14:paraId="3E5D12FA" w14:textId="77777777" w:rsidR="00EE047E" w:rsidRPr="00FB0163" w:rsidRDefault="00EE047E" w:rsidP="002B5356">
      <w:pPr>
        <w:pStyle w:val="NoSpacing"/>
        <w:ind w:left="709" w:hanging="709"/>
        <w:jc w:val="both"/>
        <w:rPr>
          <w:rFonts w:eastAsia="Arial" w:cs="Arial"/>
        </w:rPr>
      </w:pPr>
    </w:p>
    <w:p w14:paraId="41137621" w14:textId="73204440" w:rsidR="00DD7543" w:rsidRDefault="00F713E8" w:rsidP="00F713E8">
      <w:pPr>
        <w:pStyle w:val="NoSpacing"/>
        <w:ind w:left="709" w:hanging="709"/>
        <w:jc w:val="both"/>
      </w:pPr>
      <w:r>
        <w:t xml:space="preserve">11.4  </w:t>
      </w:r>
      <w:r>
        <w:tab/>
      </w:r>
      <w:r w:rsidR="00DD7543" w:rsidRPr="00F713E8">
        <w:rPr>
          <w:b/>
        </w:rPr>
        <w:t>In the event there is a risk of immediate serious harm to a child or adult at risk, the emergency services should be contacted via 999 without delay.</w:t>
      </w:r>
      <w:r w:rsidR="00DD7543" w:rsidRPr="00F713E8">
        <w:t xml:space="preserve"> Anybody can make a referral in these circumstances.</w:t>
      </w:r>
      <w:r w:rsidR="00DD7543" w:rsidRPr="00FB0163">
        <w:t xml:space="preserve"> The Safeguarding Officer should then be notified of the case.</w:t>
      </w:r>
    </w:p>
    <w:p w14:paraId="22A79C91" w14:textId="77777777" w:rsidR="00DD7543" w:rsidRPr="00FB0163" w:rsidRDefault="00DD7543" w:rsidP="002B5356">
      <w:pPr>
        <w:pStyle w:val="NoSpacing"/>
        <w:ind w:left="709" w:hanging="709"/>
        <w:jc w:val="both"/>
        <w:rPr>
          <w:rFonts w:eastAsia="Arial" w:cs="Arial"/>
        </w:rPr>
      </w:pPr>
    </w:p>
    <w:p w14:paraId="15E167E9" w14:textId="3FDBEC2A" w:rsidR="00DD7543" w:rsidRDefault="00DD7543" w:rsidP="002B5356">
      <w:pPr>
        <w:pStyle w:val="NoSpacing"/>
        <w:ind w:left="709" w:hanging="709"/>
        <w:jc w:val="both"/>
        <w:rPr>
          <w:rFonts w:eastAsia="Arial" w:cs="Arial"/>
        </w:rPr>
      </w:pPr>
      <w:r>
        <w:rPr>
          <w:rFonts w:eastAsia="Arial" w:cs="Arial"/>
        </w:rPr>
        <w:t>1</w:t>
      </w:r>
      <w:r w:rsidR="00F713E8">
        <w:rPr>
          <w:rFonts w:eastAsia="Arial" w:cs="Arial"/>
        </w:rPr>
        <w:t>1</w:t>
      </w:r>
      <w:r>
        <w:rPr>
          <w:rFonts w:eastAsia="Arial" w:cs="Arial"/>
        </w:rPr>
        <w:t>.</w:t>
      </w:r>
      <w:r w:rsidR="002B5356">
        <w:rPr>
          <w:rFonts w:eastAsia="Arial" w:cs="Arial"/>
        </w:rPr>
        <w:t>5</w:t>
      </w:r>
      <w:r>
        <w:rPr>
          <w:rFonts w:eastAsia="Arial" w:cs="Arial"/>
        </w:rPr>
        <w:tab/>
      </w:r>
      <w:r w:rsidR="00277314" w:rsidRPr="00FB0163">
        <w:rPr>
          <w:rFonts w:eastAsia="Arial" w:cs="Arial"/>
        </w:rPr>
        <w:t>Where a child</w:t>
      </w:r>
      <w:r w:rsidR="00735545">
        <w:rPr>
          <w:rFonts w:eastAsia="Arial" w:cs="Arial"/>
        </w:rPr>
        <w:t xml:space="preserve"> </w:t>
      </w:r>
      <w:r w:rsidR="00277314" w:rsidRPr="00FB0163">
        <w:rPr>
          <w:rFonts w:eastAsia="Arial" w:cs="Arial"/>
        </w:rPr>
        <w:t xml:space="preserve">or </w:t>
      </w:r>
      <w:r w:rsidR="00606938">
        <w:rPr>
          <w:rFonts w:eastAsia="Arial" w:cs="Arial"/>
        </w:rPr>
        <w:t xml:space="preserve">adult </w:t>
      </w:r>
      <w:r w:rsidR="000A5D45">
        <w:rPr>
          <w:rFonts w:eastAsia="Arial" w:cs="Arial"/>
        </w:rPr>
        <w:t xml:space="preserve">at risk </w:t>
      </w:r>
      <w:r w:rsidR="00277314" w:rsidRPr="00FB0163">
        <w:rPr>
          <w:rFonts w:eastAsia="Arial" w:cs="Arial"/>
        </w:rPr>
        <w:t xml:space="preserve">discloses alleged abuse, or a member of the </w:t>
      </w:r>
      <w:r w:rsidR="00D14688" w:rsidRPr="00FB0163">
        <w:rPr>
          <w:rFonts w:eastAsia="Arial" w:cs="Arial"/>
        </w:rPr>
        <w:t>College</w:t>
      </w:r>
      <w:r w:rsidR="00277314" w:rsidRPr="00FB0163">
        <w:rPr>
          <w:rFonts w:eastAsia="Arial" w:cs="Arial"/>
        </w:rPr>
        <w:t xml:space="preserve"> suspects abuse</w:t>
      </w:r>
      <w:r>
        <w:rPr>
          <w:rFonts w:eastAsia="Arial" w:cs="Arial"/>
        </w:rPr>
        <w:t xml:space="preserve"> which is not deemed to be an emergency</w:t>
      </w:r>
      <w:r w:rsidR="00277314" w:rsidRPr="00FB0163">
        <w:rPr>
          <w:rFonts w:eastAsia="Arial" w:cs="Arial"/>
        </w:rPr>
        <w:t xml:space="preserve">, this should be referred </w:t>
      </w:r>
      <w:r>
        <w:rPr>
          <w:rFonts w:eastAsia="Arial" w:cs="Arial"/>
        </w:rPr>
        <w:t xml:space="preserve">immediately </w:t>
      </w:r>
      <w:r w:rsidR="00277314" w:rsidRPr="00FB0163">
        <w:rPr>
          <w:rFonts w:eastAsia="Arial" w:cs="Arial"/>
        </w:rPr>
        <w:t>to the Safeguarding Officer who will</w:t>
      </w:r>
      <w:r w:rsidR="00B437C7">
        <w:rPr>
          <w:rFonts w:eastAsia="Arial" w:cs="Arial"/>
        </w:rPr>
        <w:t xml:space="preserve"> </w:t>
      </w:r>
      <w:r>
        <w:rPr>
          <w:rFonts w:eastAsia="Arial" w:cs="Arial"/>
        </w:rPr>
        <w:t xml:space="preserve">consider what action is required. </w:t>
      </w:r>
      <w:r w:rsidR="002B5356">
        <w:rPr>
          <w:rFonts w:eastAsia="Arial" w:cs="Arial"/>
        </w:rPr>
        <w:t xml:space="preserve"> A referral should be made e</w:t>
      </w:r>
      <w:r w:rsidR="002B5356" w:rsidRPr="002B5356">
        <w:rPr>
          <w:rFonts w:eastAsia="Arial" w:cs="Arial"/>
        </w:rPr>
        <w:t>ven where concerns are seemingly minor</w:t>
      </w:r>
      <w:r w:rsidR="002B5356">
        <w:rPr>
          <w:rFonts w:eastAsia="Arial" w:cs="Arial"/>
        </w:rPr>
        <w:t>;</w:t>
      </w:r>
      <w:r w:rsidR="002B5356" w:rsidRPr="002B5356">
        <w:rPr>
          <w:rFonts w:eastAsia="Arial" w:cs="Arial"/>
        </w:rPr>
        <w:t xml:space="preserve"> </w:t>
      </w:r>
      <w:r w:rsidR="002B5356">
        <w:rPr>
          <w:rFonts w:eastAsia="Arial" w:cs="Arial"/>
        </w:rPr>
        <w:t>i</w:t>
      </w:r>
      <w:r w:rsidR="002B5356" w:rsidRPr="002B5356">
        <w:rPr>
          <w:rFonts w:eastAsia="Arial" w:cs="Arial"/>
        </w:rPr>
        <w:t>n some instances it is a pattern or range of minor incidents which, when taken together, amount to a more significant concern requiring investigation. It is therefore vital that the Safeguarding Officer is privy to all concerns</w:t>
      </w:r>
      <w:r w:rsidR="00E16E63">
        <w:rPr>
          <w:rFonts w:eastAsia="Arial" w:cs="Arial"/>
        </w:rPr>
        <w:t xml:space="preserve"> as they arise</w:t>
      </w:r>
      <w:r w:rsidR="002B5356" w:rsidRPr="002B5356">
        <w:rPr>
          <w:rFonts w:eastAsia="Arial" w:cs="Arial"/>
        </w:rPr>
        <w:t>.</w:t>
      </w:r>
    </w:p>
    <w:p w14:paraId="7C1064DB" w14:textId="77777777" w:rsidR="00DD7543" w:rsidRDefault="00DD7543" w:rsidP="002B5356">
      <w:pPr>
        <w:pStyle w:val="NoSpacing"/>
        <w:ind w:left="709" w:hanging="709"/>
        <w:jc w:val="both"/>
        <w:rPr>
          <w:rFonts w:eastAsia="Arial" w:cs="Arial"/>
        </w:rPr>
      </w:pPr>
    </w:p>
    <w:p w14:paraId="710CACEC" w14:textId="5B07094D" w:rsidR="002B5356" w:rsidRPr="00FB0163" w:rsidRDefault="002B5356" w:rsidP="002B5356">
      <w:pPr>
        <w:pStyle w:val="NoSpacing"/>
        <w:ind w:left="709" w:hanging="709"/>
        <w:jc w:val="both"/>
        <w:rPr>
          <w:rFonts w:eastAsia="Arial" w:cs="Arial"/>
        </w:rPr>
      </w:pPr>
      <w:r>
        <w:rPr>
          <w:rFonts w:eastAsia="Arial" w:cs="Arial"/>
        </w:rPr>
        <w:t>1</w:t>
      </w:r>
      <w:r w:rsidR="00F713E8">
        <w:rPr>
          <w:rFonts w:eastAsia="Arial" w:cs="Arial"/>
        </w:rPr>
        <w:t>1</w:t>
      </w:r>
      <w:r>
        <w:rPr>
          <w:rFonts w:eastAsia="Arial" w:cs="Arial"/>
        </w:rPr>
        <w:t xml:space="preserve">.6 </w:t>
      </w:r>
      <w:r>
        <w:rPr>
          <w:rFonts w:eastAsia="Arial" w:cs="Arial"/>
        </w:rPr>
        <w:tab/>
      </w:r>
      <w:r w:rsidRPr="00FB0163">
        <w:rPr>
          <w:rFonts w:eastAsia="Arial" w:cs="Arial"/>
        </w:rPr>
        <w:t xml:space="preserve">Appropriate records will be retained </w:t>
      </w:r>
      <w:r>
        <w:rPr>
          <w:rFonts w:eastAsia="Arial" w:cs="Arial"/>
        </w:rPr>
        <w:t xml:space="preserve">by the Safeguarding Officer </w:t>
      </w:r>
      <w:r w:rsidRPr="00FB0163">
        <w:rPr>
          <w:rFonts w:eastAsia="Arial" w:cs="Arial"/>
        </w:rPr>
        <w:t>in accordance with the College’s Data Protection Policy. Where the matter relate</w:t>
      </w:r>
      <w:r>
        <w:rPr>
          <w:rFonts w:eastAsia="Arial" w:cs="Arial"/>
        </w:rPr>
        <w:t>s</w:t>
      </w:r>
      <w:r w:rsidRPr="00FB0163">
        <w:rPr>
          <w:rFonts w:eastAsia="Arial" w:cs="Arial"/>
        </w:rPr>
        <w:t xml:space="preserve"> to both staff and student</w:t>
      </w:r>
      <w:r w:rsidR="00E16E63">
        <w:rPr>
          <w:rFonts w:eastAsia="Arial" w:cs="Arial"/>
        </w:rPr>
        <w:t>s</w:t>
      </w:r>
      <w:r w:rsidRPr="00FB0163">
        <w:rPr>
          <w:rFonts w:eastAsia="Arial" w:cs="Arial"/>
        </w:rPr>
        <w:t xml:space="preserve">, the Safeguarding Officer will </w:t>
      </w:r>
      <w:r w:rsidR="00E16E63">
        <w:rPr>
          <w:rFonts w:eastAsia="Arial" w:cs="Arial"/>
        </w:rPr>
        <w:t xml:space="preserve">determine </w:t>
      </w:r>
      <w:r w:rsidRPr="00FB0163">
        <w:rPr>
          <w:rFonts w:eastAsia="Arial" w:cs="Arial"/>
        </w:rPr>
        <w:t xml:space="preserve">where the file </w:t>
      </w:r>
      <w:r w:rsidR="00E16E63">
        <w:rPr>
          <w:rFonts w:eastAsia="Arial" w:cs="Arial"/>
        </w:rPr>
        <w:t xml:space="preserve">should </w:t>
      </w:r>
      <w:r w:rsidRPr="00FB0163">
        <w:rPr>
          <w:rFonts w:eastAsia="Arial" w:cs="Arial"/>
        </w:rPr>
        <w:t>be kept.</w:t>
      </w:r>
    </w:p>
    <w:p w14:paraId="2327F3AE" w14:textId="77777777" w:rsidR="00E16E63" w:rsidRDefault="00E16E63" w:rsidP="002B5356">
      <w:pPr>
        <w:pStyle w:val="NoSpacing"/>
        <w:ind w:left="709" w:hanging="709"/>
        <w:jc w:val="both"/>
        <w:rPr>
          <w:rFonts w:eastAsia="Arial" w:cs="Arial"/>
        </w:rPr>
      </w:pPr>
    </w:p>
    <w:p w14:paraId="07755776" w14:textId="72274DC4" w:rsidR="00DD7543" w:rsidRPr="00DD7543" w:rsidRDefault="00E16E63" w:rsidP="002B5356">
      <w:pPr>
        <w:pStyle w:val="NoSpacing"/>
        <w:ind w:left="709" w:hanging="709"/>
        <w:jc w:val="both"/>
        <w:rPr>
          <w:rFonts w:eastAsia="Arial" w:cs="Arial"/>
        </w:rPr>
      </w:pPr>
      <w:r>
        <w:rPr>
          <w:rFonts w:eastAsia="Arial" w:cs="Arial"/>
        </w:rPr>
        <w:t>1</w:t>
      </w:r>
      <w:r w:rsidR="00F713E8">
        <w:rPr>
          <w:rFonts w:eastAsia="Arial" w:cs="Arial"/>
        </w:rPr>
        <w:t>1</w:t>
      </w:r>
      <w:r>
        <w:rPr>
          <w:rFonts w:eastAsia="Arial" w:cs="Arial"/>
        </w:rPr>
        <w:t>.7</w:t>
      </w:r>
      <w:r>
        <w:rPr>
          <w:rFonts w:eastAsia="Arial" w:cs="Arial"/>
        </w:rPr>
        <w:tab/>
      </w:r>
      <w:r w:rsidR="002B5356">
        <w:rPr>
          <w:rFonts w:eastAsia="Arial" w:cs="Arial"/>
        </w:rPr>
        <w:t>I</w:t>
      </w:r>
      <w:r w:rsidR="00DD7543" w:rsidRPr="00DD7543">
        <w:rPr>
          <w:rFonts w:eastAsia="Arial" w:cs="Arial"/>
        </w:rPr>
        <w:t xml:space="preserve">n consultation with the Master, Senior Tutor/Bursar, HR Manager the Safeguarding </w:t>
      </w:r>
      <w:r w:rsidR="00DD7543">
        <w:rPr>
          <w:rFonts w:eastAsia="Arial" w:cs="Arial"/>
        </w:rPr>
        <w:t xml:space="preserve">Officer </w:t>
      </w:r>
      <w:r w:rsidR="00DD7543" w:rsidRPr="00DD7543">
        <w:rPr>
          <w:rFonts w:eastAsia="Arial" w:cs="Arial"/>
        </w:rPr>
        <w:t xml:space="preserve">will be responsible for contacting </w:t>
      </w:r>
      <w:r w:rsidR="00DD7543">
        <w:rPr>
          <w:rFonts w:eastAsia="Arial" w:cs="Arial"/>
        </w:rPr>
        <w:t xml:space="preserve">any </w:t>
      </w:r>
      <w:r w:rsidR="00DD7543" w:rsidRPr="00DD7543">
        <w:rPr>
          <w:rFonts w:eastAsia="Arial" w:cs="Arial"/>
        </w:rPr>
        <w:t>statutory agencies such as the Local Safeguarding Children Board (LSCB)</w:t>
      </w:r>
      <w:r w:rsidR="00DD7543">
        <w:rPr>
          <w:rStyle w:val="FootnoteReference"/>
          <w:rFonts w:eastAsia="Arial" w:cs="Arial"/>
        </w:rPr>
        <w:footnoteReference w:id="2"/>
      </w:r>
      <w:r w:rsidR="00DD7543">
        <w:rPr>
          <w:rFonts w:eastAsia="Arial" w:cs="Arial"/>
        </w:rPr>
        <w:t xml:space="preserve"> or </w:t>
      </w:r>
      <w:r w:rsidR="00DD7543" w:rsidRPr="00DD7543">
        <w:rPr>
          <w:rFonts w:eastAsia="Arial" w:cs="Arial"/>
        </w:rPr>
        <w:t>the Police, if necessary.</w:t>
      </w:r>
      <w:r>
        <w:rPr>
          <w:rFonts w:eastAsia="Arial" w:cs="Arial"/>
        </w:rPr>
        <w:t xml:space="preserve"> The Safeguarding Officer will also have responsibility for fulfilling any legal obligations to report an individual to the </w:t>
      </w:r>
      <w:r w:rsidR="00933BAB">
        <w:t>DBS</w:t>
      </w:r>
      <w:r>
        <w:rPr>
          <w:rFonts w:eastAsia="Arial" w:cs="Arial"/>
        </w:rPr>
        <w:t xml:space="preserve">. </w:t>
      </w:r>
    </w:p>
    <w:p w14:paraId="313635B4" w14:textId="77777777" w:rsidR="00DD7543" w:rsidRDefault="00DD7543" w:rsidP="002B5356">
      <w:pPr>
        <w:pStyle w:val="NoSpacing"/>
        <w:ind w:left="709" w:hanging="709"/>
        <w:jc w:val="both"/>
        <w:rPr>
          <w:rFonts w:eastAsia="Arial" w:cs="Arial"/>
        </w:rPr>
      </w:pPr>
    </w:p>
    <w:p w14:paraId="45AE33BB" w14:textId="5BC25A5B" w:rsidR="00DD7543" w:rsidRDefault="00DD7543" w:rsidP="00F713E8">
      <w:pPr>
        <w:pStyle w:val="NoSpacing"/>
        <w:numPr>
          <w:ilvl w:val="1"/>
          <w:numId w:val="31"/>
        </w:numPr>
        <w:jc w:val="both"/>
        <w:rPr>
          <w:rFonts w:eastAsia="Arial" w:cs="Arial"/>
        </w:rPr>
      </w:pPr>
      <w:r>
        <w:rPr>
          <w:rFonts w:eastAsia="Arial" w:cs="Arial"/>
        </w:rPr>
        <w:t>The College is not expected and should not attempt to investigate suspicions of abuse</w:t>
      </w:r>
      <w:r w:rsidR="00E16E63">
        <w:rPr>
          <w:rFonts w:eastAsia="Arial" w:cs="Arial"/>
        </w:rPr>
        <w:t xml:space="preserve"> independently</w:t>
      </w:r>
      <w:r>
        <w:rPr>
          <w:rFonts w:eastAsia="Arial" w:cs="Arial"/>
        </w:rPr>
        <w:t xml:space="preserve">. </w:t>
      </w:r>
    </w:p>
    <w:p w14:paraId="78A2A9C4" w14:textId="77777777" w:rsidR="002B5356" w:rsidRDefault="002B5356" w:rsidP="002B5356">
      <w:pPr>
        <w:pStyle w:val="NoSpacing"/>
        <w:ind w:left="1080"/>
        <w:jc w:val="both"/>
        <w:rPr>
          <w:rFonts w:eastAsia="Arial" w:cs="Arial"/>
        </w:rPr>
      </w:pPr>
    </w:p>
    <w:p w14:paraId="193B9187" w14:textId="74D71845" w:rsidR="00DD7543" w:rsidRPr="00DD7543" w:rsidRDefault="00F713E8" w:rsidP="002B5356">
      <w:pPr>
        <w:pStyle w:val="NoSpacing"/>
        <w:ind w:left="709" w:hanging="709"/>
        <w:jc w:val="both"/>
        <w:rPr>
          <w:rFonts w:eastAsia="Arial" w:cs="Arial"/>
        </w:rPr>
      </w:pPr>
      <w:r>
        <w:rPr>
          <w:rFonts w:eastAsia="Arial" w:cs="Arial"/>
        </w:rPr>
        <w:t>11</w:t>
      </w:r>
      <w:r w:rsidR="002B5356">
        <w:rPr>
          <w:rFonts w:eastAsia="Arial" w:cs="Arial"/>
        </w:rPr>
        <w:t>.</w:t>
      </w:r>
      <w:r w:rsidR="00E16E63">
        <w:rPr>
          <w:rFonts w:eastAsia="Arial" w:cs="Arial"/>
        </w:rPr>
        <w:t>9</w:t>
      </w:r>
      <w:r w:rsidR="002B5356">
        <w:rPr>
          <w:rFonts w:eastAsia="Arial" w:cs="Arial"/>
        </w:rPr>
        <w:tab/>
        <w:t xml:space="preserve">Where a suspicion needs to be investigated by the relevant authority, </w:t>
      </w:r>
      <w:r w:rsidR="00DD7543" w:rsidRPr="00DD7543">
        <w:rPr>
          <w:rFonts w:eastAsia="Arial" w:cs="Arial"/>
        </w:rPr>
        <w:t xml:space="preserve">it may be </w:t>
      </w:r>
      <w:r w:rsidR="002B5356">
        <w:rPr>
          <w:rFonts w:eastAsia="Arial" w:cs="Arial"/>
        </w:rPr>
        <w:t xml:space="preserve">necessary for the College to do one or more </w:t>
      </w:r>
      <w:r w:rsidR="00DD7543" w:rsidRPr="00DD7543">
        <w:rPr>
          <w:rFonts w:eastAsia="Arial" w:cs="Arial"/>
        </w:rPr>
        <w:t>of the following:</w:t>
      </w:r>
    </w:p>
    <w:p w14:paraId="1D4AA855" w14:textId="190DB947" w:rsidR="00DD7543" w:rsidRPr="00DD7543" w:rsidRDefault="00DD7543" w:rsidP="009568F1">
      <w:pPr>
        <w:pStyle w:val="NoSpacing"/>
        <w:numPr>
          <w:ilvl w:val="0"/>
          <w:numId w:val="13"/>
        </w:numPr>
        <w:jc w:val="both"/>
        <w:rPr>
          <w:rFonts w:eastAsia="Arial" w:cs="Arial"/>
        </w:rPr>
      </w:pPr>
      <w:r w:rsidRPr="00DD7543">
        <w:rPr>
          <w:rFonts w:eastAsia="Arial" w:cs="Arial"/>
        </w:rPr>
        <w:t xml:space="preserve">move </w:t>
      </w:r>
      <w:r w:rsidR="00E16E63">
        <w:rPr>
          <w:rFonts w:eastAsia="Arial" w:cs="Arial"/>
        </w:rPr>
        <w:t xml:space="preserve">the </w:t>
      </w:r>
      <w:r w:rsidRPr="00DD7543">
        <w:rPr>
          <w:rFonts w:eastAsia="Arial" w:cs="Arial"/>
        </w:rPr>
        <w:t xml:space="preserve">victim of </w:t>
      </w:r>
      <w:r w:rsidR="00E16E63">
        <w:rPr>
          <w:rFonts w:eastAsia="Arial" w:cs="Arial"/>
        </w:rPr>
        <w:t xml:space="preserve">an </w:t>
      </w:r>
      <w:r w:rsidRPr="00DD7543">
        <w:rPr>
          <w:rFonts w:eastAsia="Arial" w:cs="Arial"/>
        </w:rPr>
        <w:t xml:space="preserve">alleged safeguarding breach to a safe place; </w:t>
      </w:r>
    </w:p>
    <w:p w14:paraId="542898DF" w14:textId="02CEF4DC" w:rsidR="00DD7543" w:rsidRPr="00DD7543" w:rsidRDefault="00DD7543" w:rsidP="009568F1">
      <w:pPr>
        <w:pStyle w:val="NoSpacing"/>
        <w:numPr>
          <w:ilvl w:val="0"/>
          <w:numId w:val="13"/>
        </w:numPr>
        <w:jc w:val="both"/>
        <w:rPr>
          <w:rFonts w:eastAsia="Arial" w:cs="Arial"/>
        </w:rPr>
      </w:pPr>
      <w:r w:rsidRPr="00DD7543">
        <w:rPr>
          <w:rFonts w:eastAsia="Arial" w:cs="Arial"/>
        </w:rPr>
        <w:t xml:space="preserve">suspend the individual(s) </w:t>
      </w:r>
      <w:r w:rsidR="002B5356">
        <w:rPr>
          <w:rFonts w:eastAsia="Arial" w:cs="Arial"/>
        </w:rPr>
        <w:t>about whom an allegation or suspicion has arisen</w:t>
      </w:r>
      <w:r w:rsidRPr="00DD7543">
        <w:rPr>
          <w:rFonts w:eastAsia="Arial" w:cs="Arial"/>
        </w:rPr>
        <w:t xml:space="preserve">; </w:t>
      </w:r>
    </w:p>
    <w:p w14:paraId="347D949B" w14:textId="35F7479D" w:rsidR="00DD7543" w:rsidRPr="00DD7543" w:rsidRDefault="002B5356" w:rsidP="009568F1">
      <w:pPr>
        <w:pStyle w:val="NoSpacing"/>
        <w:numPr>
          <w:ilvl w:val="0"/>
          <w:numId w:val="13"/>
        </w:numPr>
        <w:jc w:val="both"/>
        <w:rPr>
          <w:rFonts w:eastAsia="Arial" w:cs="Arial"/>
        </w:rPr>
      </w:pPr>
      <w:r>
        <w:rPr>
          <w:rFonts w:eastAsia="Arial" w:cs="Arial"/>
        </w:rPr>
        <w:t xml:space="preserve">prevent </w:t>
      </w:r>
      <w:r w:rsidR="00DD7543" w:rsidRPr="00DD7543">
        <w:rPr>
          <w:rFonts w:eastAsia="Arial" w:cs="Arial"/>
        </w:rPr>
        <w:t>the individual(s)</w:t>
      </w:r>
      <w:r>
        <w:rPr>
          <w:rFonts w:eastAsia="Arial" w:cs="Arial"/>
        </w:rPr>
        <w:t xml:space="preserve"> about whom an allegation or suspicion has arisen from </w:t>
      </w:r>
      <w:r w:rsidR="00DD7543" w:rsidRPr="00DD7543">
        <w:rPr>
          <w:rFonts w:eastAsia="Arial" w:cs="Arial"/>
        </w:rPr>
        <w:t xml:space="preserve">engaging in </w:t>
      </w:r>
      <w:r w:rsidR="00E16E63">
        <w:rPr>
          <w:rFonts w:eastAsia="Arial" w:cs="Arial"/>
        </w:rPr>
        <w:t xml:space="preserve">any </w:t>
      </w:r>
      <w:r w:rsidR="00DD7543" w:rsidRPr="00DD7543">
        <w:rPr>
          <w:rFonts w:eastAsia="Arial" w:cs="Arial"/>
        </w:rPr>
        <w:t>regulated activit</w:t>
      </w:r>
      <w:r w:rsidR="00E16E63">
        <w:rPr>
          <w:rFonts w:eastAsia="Arial" w:cs="Arial"/>
        </w:rPr>
        <w:t>ies</w:t>
      </w:r>
      <w:r w:rsidR="00DD7543" w:rsidRPr="00DD7543">
        <w:rPr>
          <w:rFonts w:eastAsia="Arial" w:cs="Arial"/>
        </w:rPr>
        <w:t>.</w:t>
      </w:r>
    </w:p>
    <w:p w14:paraId="50BABFDF" w14:textId="77777777" w:rsidR="00DD7543" w:rsidRPr="00DD7543" w:rsidRDefault="00DD7543" w:rsidP="00DD7543">
      <w:pPr>
        <w:pStyle w:val="NoSpacing"/>
        <w:jc w:val="both"/>
        <w:rPr>
          <w:rFonts w:eastAsia="Arial" w:cs="Arial"/>
        </w:rPr>
      </w:pPr>
    </w:p>
    <w:p w14:paraId="73E83CC5" w14:textId="57EDE03A" w:rsidR="00EE047E" w:rsidRPr="00FB0163" w:rsidRDefault="002B5356" w:rsidP="002B5356">
      <w:pPr>
        <w:pStyle w:val="NoSpacing"/>
        <w:ind w:left="709" w:hanging="709"/>
        <w:jc w:val="both"/>
        <w:rPr>
          <w:rFonts w:eastAsia="Arial" w:cs="Arial"/>
        </w:rPr>
      </w:pPr>
      <w:r>
        <w:rPr>
          <w:rFonts w:eastAsia="Arial" w:cs="Arial"/>
        </w:rPr>
        <w:t>1</w:t>
      </w:r>
      <w:r w:rsidR="00F713E8">
        <w:rPr>
          <w:rFonts w:eastAsia="Arial" w:cs="Arial"/>
        </w:rPr>
        <w:t>1</w:t>
      </w:r>
      <w:r>
        <w:rPr>
          <w:rFonts w:eastAsia="Arial" w:cs="Arial"/>
        </w:rPr>
        <w:t>.</w:t>
      </w:r>
      <w:r w:rsidR="00E16E63">
        <w:rPr>
          <w:rFonts w:eastAsia="Arial" w:cs="Arial"/>
        </w:rPr>
        <w:t>10</w:t>
      </w:r>
      <w:r>
        <w:rPr>
          <w:rFonts w:eastAsia="Arial" w:cs="Arial"/>
        </w:rPr>
        <w:t xml:space="preserve"> </w:t>
      </w:r>
      <w:r>
        <w:rPr>
          <w:rFonts w:eastAsia="Arial" w:cs="Arial"/>
        </w:rPr>
        <w:tab/>
      </w:r>
      <w:r w:rsidR="00DD7543" w:rsidRPr="00DD7543">
        <w:rPr>
          <w:rFonts w:eastAsia="Arial" w:cs="Arial"/>
        </w:rPr>
        <w:t>Serious safeguarding breaches</w:t>
      </w:r>
      <w:r>
        <w:rPr>
          <w:rFonts w:eastAsia="Arial" w:cs="Arial"/>
        </w:rPr>
        <w:t xml:space="preserve"> </w:t>
      </w:r>
      <w:r w:rsidR="00DD7543" w:rsidRPr="00DD7543">
        <w:rPr>
          <w:rFonts w:eastAsia="Arial" w:cs="Arial"/>
        </w:rPr>
        <w:t>may constitute gross misconduct under the College’s disciplinary policy and</w:t>
      </w:r>
      <w:r w:rsidR="00933BAB">
        <w:rPr>
          <w:rFonts w:eastAsia="Arial" w:cs="Arial"/>
        </w:rPr>
        <w:t xml:space="preserve"> may</w:t>
      </w:r>
      <w:r w:rsidR="00DD7543" w:rsidRPr="00DD7543">
        <w:rPr>
          <w:rFonts w:eastAsia="Arial" w:cs="Arial"/>
        </w:rPr>
        <w:t xml:space="preserve"> lead to summary dismissal.</w:t>
      </w:r>
    </w:p>
    <w:p w14:paraId="23EF43FE" w14:textId="77777777" w:rsidR="002B5356" w:rsidRDefault="002B5356" w:rsidP="00277314">
      <w:pPr>
        <w:pStyle w:val="NoSpacing"/>
        <w:jc w:val="both"/>
      </w:pPr>
    </w:p>
    <w:p w14:paraId="517D3490" w14:textId="201B46BB" w:rsidR="00EE047E" w:rsidRPr="006E15B1" w:rsidRDefault="00E16E63" w:rsidP="00F713E8">
      <w:pPr>
        <w:pStyle w:val="NoSpacing"/>
        <w:numPr>
          <w:ilvl w:val="0"/>
          <w:numId w:val="31"/>
        </w:numPr>
        <w:ind w:left="709" w:hanging="709"/>
        <w:jc w:val="both"/>
        <w:rPr>
          <w:b/>
          <w:bCs/>
        </w:rPr>
      </w:pPr>
      <w:r>
        <w:rPr>
          <w:b/>
        </w:rPr>
        <w:t>R</w:t>
      </w:r>
      <w:r w:rsidR="006E15B1" w:rsidRPr="006E15B1">
        <w:rPr>
          <w:b/>
        </w:rPr>
        <w:t xml:space="preserve">elevant </w:t>
      </w:r>
      <w:r w:rsidR="00D14688" w:rsidRPr="006E15B1">
        <w:rPr>
          <w:b/>
        </w:rPr>
        <w:t>College</w:t>
      </w:r>
      <w:r w:rsidR="00277314" w:rsidRPr="006E15B1">
        <w:rPr>
          <w:b/>
        </w:rPr>
        <w:t xml:space="preserve"> polic</w:t>
      </w:r>
      <w:r w:rsidR="00105D22">
        <w:rPr>
          <w:b/>
        </w:rPr>
        <w:t>ies</w:t>
      </w:r>
      <w:r w:rsidR="00277314" w:rsidRPr="006E15B1">
        <w:rPr>
          <w:b/>
        </w:rPr>
        <w:t xml:space="preserve"> </w:t>
      </w:r>
    </w:p>
    <w:p w14:paraId="4B565B5E" w14:textId="77777777" w:rsidR="00EE047E" w:rsidRPr="00FB0163" w:rsidRDefault="00EE047E" w:rsidP="00277314">
      <w:pPr>
        <w:pStyle w:val="NoSpacing"/>
        <w:jc w:val="both"/>
        <w:rPr>
          <w:rFonts w:eastAsia="Arial" w:cs="Arial"/>
          <w:b/>
          <w:bCs/>
        </w:rPr>
      </w:pPr>
    </w:p>
    <w:p w14:paraId="5F999E1A" w14:textId="5C4CBE33" w:rsidR="00EC1187" w:rsidRDefault="00E16E63" w:rsidP="00EC1187">
      <w:pPr>
        <w:pStyle w:val="NoSpacing"/>
        <w:ind w:left="709" w:hanging="709"/>
        <w:jc w:val="both"/>
        <w:rPr>
          <w:rFonts w:eastAsia="Arial" w:cs="Arial"/>
        </w:rPr>
      </w:pPr>
      <w:r>
        <w:rPr>
          <w:rFonts w:eastAsia="Arial" w:cs="Arial"/>
        </w:rPr>
        <w:t>1</w:t>
      </w:r>
      <w:r w:rsidR="00F713E8">
        <w:rPr>
          <w:rFonts w:eastAsia="Arial" w:cs="Arial"/>
        </w:rPr>
        <w:t>2</w:t>
      </w:r>
      <w:r>
        <w:rPr>
          <w:rFonts w:eastAsia="Arial" w:cs="Arial"/>
        </w:rPr>
        <w:t>.1</w:t>
      </w:r>
      <w:r>
        <w:rPr>
          <w:rFonts w:eastAsia="Arial" w:cs="Arial"/>
        </w:rPr>
        <w:tab/>
      </w:r>
      <w:r w:rsidR="00EC1187" w:rsidRPr="00FB0163">
        <w:rPr>
          <w:rFonts w:eastAsia="Arial" w:cs="Arial"/>
        </w:rPr>
        <w:t xml:space="preserve">This </w:t>
      </w:r>
      <w:r w:rsidR="00EC1187">
        <w:rPr>
          <w:rFonts w:eastAsia="Arial" w:cs="Arial"/>
        </w:rPr>
        <w:t xml:space="preserve">policy </w:t>
      </w:r>
      <w:r w:rsidR="00EC1187" w:rsidRPr="00FB0163">
        <w:rPr>
          <w:rFonts w:eastAsia="Arial" w:cs="Arial"/>
        </w:rPr>
        <w:t xml:space="preserve">should be read in conjunction with the College’s policies </w:t>
      </w:r>
      <w:r>
        <w:rPr>
          <w:rFonts w:eastAsia="Arial" w:cs="Arial"/>
        </w:rPr>
        <w:t xml:space="preserve">listed </w:t>
      </w:r>
      <w:r w:rsidR="00EC1187" w:rsidRPr="00FB0163">
        <w:rPr>
          <w:rFonts w:eastAsia="Arial" w:cs="Arial"/>
        </w:rPr>
        <w:t>below</w:t>
      </w:r>
      <w:r>
        <w:rPr>
          <w:rFonts w:eastAsia="Arial" w:cs="Arial"/>
        </w:rPr>
        <w:t>:</w:t>
      </w:r>
    </w:p>
    <w:p w14:paraId="073ECC9B" w14:textId="77777777" w:rsidR="00CB116D" w:rsidRDefault="00CB116D" w:rsidP="009568F1">
      <w:pPr>
        <w:pStyle w:val="NoSpacing"/>
        <w:numPr>
          <w:ilvl w:val="0"/>
          <w:numId w:val="17"/>
        </w:numPr>
        <w:jc w:val="both"/>
      </w:pPr>
      <w:r>
        <w:t xml:space="preserve">Student and Staff </w:t>
      </w:r>
      <w:r w:rsidR="006E15B1">
        <w:t xml:space="preserve">Sexual Misconduct </w:t>
      </w:r>
    </w:p>
    <w:p w14:paraId="0F3C110E" w14:textId="77777777" w:rsidR="00CB116D" w:rsidRDefault="00CB116D" w:rsidP="009568F1">
      <w:pPr>
        <w:pStyle w:val="NoSpacing"/>
        <w:numPr>
          <w:ilvl w:val="0"/>
          <w:numId w:val="17"/>
        </w:numPr>
        <w:jc w:val="both"/>
      </w:pPr>
      <w:r>
        <w:t xml:space="preserve">Recruitment, Induction and Training </w:t>
      </w:r>
    </w:p>
    <w:p w14:paraId="0E670926" w14:textId="77777777" w:rsidR="00EE047E" w:rsidRPr="00FB0163" w:rsidRDefault="00277314" w:rsidP="009568F1">
      <w:pPr>
        <w:pStyle w:val="NoSpacing"/>
        <w:numPr>
          <w:ilvl w:val="0"/>
          <w:numId w:val="17"/>
        </w:numPr>
        <w:jc w:val="both"/>
        <w:rPr>
          <w:rFonts w:eastAsia="Arial" w:cs="Arial"/>
        </w:rPr>
      </w:pPr>
      <w:r w:rsidRPr="00FB0163">
        <w:t xml:space="preserve">Equality </w:t>
      </w:r>
      <w:r w:rsidR="00CB116D">
        <w:t xml:space="preserve">and Diversity </w:t>
      </w:r>
    </w:p>
    <w:p w14:paraId="21D6C016" w14:textId="77777777" w:rsidR="00EE047E" w:rsidRDefault="00277314" w:rsidP="009568F1">
      <w:pPr>
        <w:pStyle w:val="NoSpacing"/>
        <w:numPr>
          <w:ilvl w:val="0"/>
          <w:numId w:val="17"/>
        </w:numPr>
        <w:jc w:val="both"/>
      </w:pPr>
      <w:r w:rsidRPr="00FB0163">
        <w:t xml:space="preserve">Data Protection </w:t>
      </w:r>
    </w:p>
    <w:p w14:paraId="4693D832" w14:textId="77777777" w:rsidR="00896A47" w:rsidRPr="00896A47" w:rsidRDefault="00896A47" w:rsidP="009568F1">
      <w:pPr>
        <w:pStyle w:val="NoSpacing"/>
        <w:numPr>
          <w:ilvl w:val="0"/>
          <w:numId w:val="17"/>
        </w:numPr>
        <w:jc w:val="both"/>
      </w:pPr>
      <w:r>
        <w:t xml:space="preserve">Student </w:t>
      </w:r>
      <w:r w:rsidR="00CB116D">
        <w:t xml:space="preserve">Confidentiality </w:t>
      </w:r>
    </w:p>
    <w:p w14:paraId="30D9C597" w14:textId="77777777" w:rsidR="006E15B1" w:rsidRDefault="00CB116D" w:rsidP="009568F1">
      <w:pPr>
        <w:pStyle w:val="NoSpacing"/>
        <w:numPr>
          <w:ilvl w:val="0"/>
          <w:numId w:val="17"/>
        </w:numPr>
        <w:jc w:val="both"/>
        <w:rPr>
          <w:rFonts w:eastAsia="Arial" w:cs="Arial"/>
        </w:rPr>
      </w:pPr>
      <w:r>
        <w:rPr>
          <w:rFonts w:eastAsia="Arial" w:cs="Arial"/>
        </w:rPr>
        <w:t>W</w:t>
      </w:r>
      <w:r w:rsidR="00277314" w:rsidRPr="00FB0163">
        <w:rPr>
          <w:rFonts w:eastAsia="Arial" w:cs="Arial"/>
        </w:rPr>
        <w:t xml:space="preserve">histleblowing </w:t>
      </w:r>
    </w:p>
    <w:p w14:paraId="2D7DFA03" w14:textId="77777777" w:rsidR="00EE047E" w:rsidRPr="00FB0163" w:rsidRDefault="00277314" w:rsidP="009568F1">
      <w:pPr>
        <w:pStyle w:val="NoSpacing"/>
        <w:numPr>
          <w:ilvl w:val="0"/>
          <w:numId w:val="17"/>
        </w:numPr>
        <w:jc w:val="both"/>
        <w:rPr>
          <w:rFonts w:eastAsia="Arial" w:cs="Arial"/>
        </w:rPr>
      </w:pPr>
      <w:r w:rsidRPr="00FB0163">
        <w:t>Staff-</w:t>
      </w:r>
      <w:r w:rsidR="00CB116D">
        <w:t>S</w:t>
      </w:r>
      <w:r w:rsidRPr="00FB0163">
        <w:t xml:space="preserve">tudent </w:t>
      </w:r>
      <w:r w:rsidR="00CB116D">
        <w:t>R</w:t>
      </w:r>
      <w:r w:rsidRPr="00FB0163">
        <w:t xml:space="preserve">elationships </w:t>
      </w:r>
    </w:p>
    <w:p w14:paraId="54ED1BDB" w14:textId="77777777" w:rsidR="00EE047E" w:rsidRPr="00FB0163" w:rsidRDefault="00277314" w:rsidP="009568F1">
      <w:pPr>
        <w:pStyle w:val="NoSpacing"/>
        <w:numPr>
          <w:ilvl w:val="0"/>
          <w:numId w:val="17"/>
        </w:numPr>
        <w:jc w:val="both"/>
        <w:rPr>
          <w:rFonts w:eastAsia="Arial" w:cs="Arial"/>
        </w:rPr>
      </w:pPr>
      <w:r w:rsidRPr="00FB0163">
        <w:t xml:space="preserve">IT guidelines </w:t>
      </w:r>
    </w:p>
    <w:p w14:paraId="27528770" w14:textId="77777777" w:rsidR="006E15B1" w:rsidRDefault="00CB116D" w:rsidP="009568F1">
      <w:pPr>
        <w:pStyle w:val="NoSpacing"/>
        <w:numPr>
          <w:ilvl w:val="0"/>
          <w:numId w:val="17"/>
        </w:numPr>
        <w:jc w:val="both"/>
      </w:pPr>
      <w:r>
        <w:t>Health and Safety</w:t>
      </w:r>
    </w:p>
    <w:p w14:paraId="2422963A" w14:textId="77777777" w:rsidR="00CB116D" w:rsidRDefault="00CB116D" w:rsidP="009568F1">
      <w:pPr>
        <w:pStyle w:val="NoSpacing"/>
        <w:numPr>
          <w:ilvl w:val="0"/>
          <w:numId w:val="17"/>
        </w:numPr>
        <w:jc w:val="both"/>
      </w:pPr>
      <w:r>
        <w:t xml:space="preserve">Lone Working </w:t>
      </w:r>
    </w:p>
    <w:p w14:paraId="5DE9EDEF" w14:textId="77777777" w:rsidR="00CB116D" w:rsidRDefault="00CB116D" w:rsidP="009568F1">
      <w:pPr>
        <w:pStyle w:val="NoSpacing"/>
        <w:numPr>
          <w:ilvl w:val="0"/>
          <w:numId w:val="17"/>
        </w:numPr>
        <w:jc w:val="both"/>
      </w:pPr>
      <w:r>
        <w:t>Complaints</w:t>
      </w:r>
    </w:p>
    <w:p w14:paraId="7259D2DF" w14:textId="1D9D19C8" w:rsidR="00CB116D" w:rsidRDefault="00CB116D" w:rsidP="009568F1">
      <w:pPr>
        <w:pStyle w:val="NoSpacing"/>
        <w:numPr>
          <w:ilvl w:val="0"/>
          <w:numId w:val="17"/>
        </w:numPr>
        <w:jc w:val="both"/>
      </w:pPr>
      <w:r>
        <w:t>Disciplinary / Codes of Conduct</w:t>
      </w:r>
      <w:r w:rsidR="00896A47">
        <w:t xml:space="preserve"> </w:t>
      </w:r>
    </w:p>
    <w:p w14:paraId="7AFBA82C" w14:textId="2EF2C88D" w:rsidR="00896A47" w:rsidRDefault="00896A47" w:rsidP="009568F1">
      <w:pPr>
        <w:pStyle w:val="NoSpacing"/>
        <w:numPr>
          <w:ilvl w:val="0"/>
          <w:numId w:val="17"/>
        </w:numPr>
        <w:jc w:val="both"/>
      </w:pPr>
      <w:r>
        <w:t>Visitor protocols</w:t>
      </w:r>
    </w:p>
    <w:p w14:paraId="236FA73B" w14:textId="33049A39" w:rsidR="00896A47" w:rsidRDefault="00896A47" w:rsidP="009568F1">
      <w:pPr>
        <w:pStyle w:val="NoSpacing"/>
        <w:numPr>
          <w:ilvl w:val="0"/>
          <w:numId w:val="17"/>
        </w:numPr>
        <w:jc w:val="both"/>
      </w:pPr>
      <w:r>
        <w:t xml:space="preserve">External speaker arrangements (PREVENT) </w:t>
      </w:r>
    </w:p>
    <w:p w14:paraId="0D6F5708" w14:textId="77777777" w:rsidR="00CB116D" w:rsidRDefault="00CB116D" w:rsidP="00277314">
      <w:pPr>
        <w:pStyle w:val="NoSpacing"/>
        <w:jc w:val="both"/>
      </w:pPr>
    </w:p>
    <w:p w14:paraId="529D3DBE" w14:textId="60E9A73C" w:rsidR="00E16E63" w:rsidRDefault="00E16E63" w:rsidP="00277314">
      <w:pPr>
        <w:pStyle w:val="NoSpacing"/>
        <w:jc w:val="both"/>
        <w:rPr>
          <w:u w:color="0000FF"/>
        </w:rPr>
      </w:pPr>
      <w:r>
        <w:rPr>
          <w:rFonts w:eastAsia="Arial" w:cs="Arial"/>
        </w:rPr>
        <w:t>1</w:t>
      </w:r>
      <w:r w:rsidR="00F713E8">
        <w:rPr>
          <w:rFonts w:eastAsia="Arial" w:cs="Arial"/>
        </w:rPr>
        <w:t>2</w:t>
      </w:r>
      <w:r>
        <w:rPr>
          <w:rFonts w:eastAsia="Arial" w:cs="Arial"/>
        </w:rPr>
        <w:t>.2</w:t>
      </w:r>
      <w:r>
        <w:rPr>
          <w:rFonts w:eastAsia="Arial" w:cs="Arial"/>
        </w:rPr>
        <w:tab/>
        <w:t>T</w:t>
      </w:r>
      <w:r w:rsidRPr="00FB0163">
        <w:rPr>
          <w:rFonts w:eastAsia="Arial" w:cs="Arial"/>
        </w:rPr>
        <w:t>he College’</w:t>
      </w:r>
      <w:r w:rsidRPr="00FB0163">
        <w:t xml:space="preserve">s key policies can be found at: </w:t>
      </w:r>
      <w:r w:rsidRPr="00B36A58">
        <w:rPr>
          <w:u w:color="0000FF"/>
        </w:rPr>
        <w:t>XXX.</w:t>
      </w:r>
    </w:p>
    <w:p w14:paraId="15ABF2FD" w14:textId="77777777" w:rsidR="00E16E63" w:rsidRDefault="00E16E63" w:rsidP="00277314">
      <w:pPr>
        <w:pStyle w:val="NoSpacing"/>
        <w:jc w:val="both"/>
      </w:pPr>
    </w:p>
    <w:p w14:paraId="26031896" w14:textId="7BD59D0C" w:rsidR="00105D22" w:rsidRDefault="009568F1" w:rsidP="00F713E8">
      <w:pPr>
        <w:pStyle w:val="NoSpacing"/>
        <w:numPr>
          <w:ilvl w:val="0"/>
          <w:numId w:val="31"/>
        </w:numPr>
        <w:ind w:left="709" w:hanging="709"/>
        <w:jc w:val="both"/>
        <w:rPr>
          <w:b/>
        </w:rPr>
      </w:pPr>
      <w:r>
        <w:rPr>
          <w:b/>
        </w:rPr>
        <w:t>R</w:t>
      </w:r>
      <w:r w:rsidR="00105D22" w:rsidRPr="00105D22">
        <w:rPr>
          <w:b/>
        </w:rPr>
        <w:t xml:space="preserve">elevant legislation </w:t>
      </w:r>
    </w:p>
    <w:p w14:paraId="54DD8220" w14:textId="77777777" w:rsidR="00E16E63" w:rsidRDefault="00E16E63" w:rsidP="00105D22">
      <w:pPr>
        <w:pStyle w:val="NoSpacing"/>
        <w:jc w:val="both"/>
      </w:pPr>
    </w:p>
    <w:p w14:paraId="54AE48BE" w14:textId="68E82CB4" w:rsidR="00105D22" w:rsidRPr="00105D22" w:rsidRDefault="00E16E63" w:rsidP="00E16E63">
      <w:pPr>
        <w:pStyle w:val="NoSpacing"/>
        <w:ind w:left="709" w:hanging="709"/>
        <w:jc w:val="both"/>
      </w:pPr>
      <w:r>
        <w:t>1</w:t>
      </w:r>
      <w:r w:rsidR="00F713E8">
        <w:t>3</w:t>
      </w:r>
      <w:r>
        <w:t>.1</w:t>
      </w:r>
      <w:r>
        <w:tab/>
      </w:r>
      <w:r w:rsidR="00105D22" w:rsidRPr="00105D22">
        <w:t>The following legislation is relevant to this policy</w:t>
      </w:r>
      <w:r w:rsidR="009568F1">
        <w:t xml:space="preserve"> </w:t>
      </w:r>
      <w:r w:rsidR="00105D22" w:rsidRPr="00105D22">
        <w:t>because it has influenced its introduction and/or its content:</w:t>
      </w:r>
    </w:p>
    <w:p w14:paraId="7D358C9D" w14:textId="6B22A1BA" w:rsidR="00105D22" w:rsidRPr="00105D22" w:rsidRDefault="00105D22" w:rsidP="009568F1">
      <w:pPr>
        <w:pStyle w:val="NoSpacing"/>
        <w:numPr>
          <w:ilvl w:val="0"/>
          <w:numId w:val="18"/>
        </w:numPr>
        <w:jc w:val="both"/>
      </w:pPr>
      <w:r w:rsidRPr="00105D22">
        <w:t xml:space="preserve">Health and Safety at Work Act 1974 </w:t>
      </w:r>
    </w:p>
    <w:p w14:paraId="0A606D5B" w14:textId="176D6E15" w:rsidR="00105D22" w:rsidRPr="00105D22" w:rsidRDefault="00105D22" w:rsidP="009568F1">
      <w:pPr>
        <w:pStyle w:val="NoSpacing"/>
        <w:numPr>
          <w:ilvl w:val="0"/>
          <w:numId w:val="18"/>
        </w:numPr>
        <w:jc w:val="both"/>
      </w:pPr>
      <w:r w:rsidRPr="00105D22">
        <w:t xml:space="preserve">Rehabilitation of Offenders Act 1974 </w:t>
      </w:r>
    </w:p>
    <w:p w14:paraId="304FFB86" w14:textId="5C24E7CB" w:rsidR="00105D22" w:rsidRPr="00105D22" w:rsidRDefault="00105D22" w:rsidP="009568F1">
      <w:pPr>
        <w:pStyle w:val="NoSpacing"/>
        <w:numPr>
          <w:ilvl w:val="0"/>
          <w:numId w:val="18"/>
        </w:numPr>
        <w:jc w:val="both"/>
      </w:pPr>
      <w:r w:rsidRPr="00105D22">
        <w:t xml:space="preserve">Rehabilitation of Offenders Act 1974 (Exceptions) Order 1975 </w:t>
      </w:r>
    </w:p>
    <w:p w14:paraId="077117C1" w14:textId="0EDD35DF" w:rsidR="00105D22" w:rsidRPr="00105D22" w:rsidRDefault="00105D22" w:rsidP="009568F1">
      <w:pPr>
        <w:pStyle w:val="NoSpacing"/>
        <w:numPr>
          <w:ilvl w:val="0"/>
          <w:numId w:val="18"/>
        </w:numPr>
        <w:jc w:val="both"/>
      </w:pPr>
      <w:r w:rsidRPr="00105D22">
        <w:t xml:space="preserve">The Police Act 1997 </w:t>
      </w:r>
    </w:p>
    <w:p w14:paraId="18A8F2F3" w14:textId="57686302" w:rsidR="00105D22" w:rsidRPr="00105D22" w:rsidRDefault="00105D22" w:rsidP="009568F1">
      <w:pPr>
        <w:pStyle w:val="NoSpacing"/>
        <w:numPr>
          <w:ilvl w:val="0"/>
          <w:numId w:val="18"/>
        </w:numPr>
        <w:jc w:val="both"/>
      </w:pPr>
      <w:r w:rsidRPr="00105D22">
        <w:t xml:space="preserve">Protection of Children Act 1999 </w:t>
      </w:r>
    </w:p>
    <w:p w14:paraId="247D11B8" w14:textId="5AAB2A01" w:rsidR="00105D22" w:rsidRPr="00105D22" w:rsidRDefault="00105D22" w:rsidP="009568F1">
      <w:pPr>
        <w:pStyle w:val="NoSpacing"/>
        <w:numPr>
          <w:ilvl w:val="0"/>
          <w:numId w:val="18"/>
        </w:numPr>
        <w:jc w:val="both"/>
      </w:pPr>
      <w:r w:rsidRPr="00105D22">
        <w:t xml:space="preserve">Management of Health and Safety at Work Regulations 1999 </w:t>
      </w:r>
    </w:p>
    <w:p w14:paraId="6D1D9795" w14:textId="73773FE0" w:rsidR="00105D22" w:rsidRPr="00105D22" w:rsidRDefault="00105D22" w:rsidP="009568F1">
      <w:pPr>
        <w:pStyle w:val="NoSpacing"/>
        <w:numPr>
          <w:ilvl w:val="0"/>
          <w:numId w:val="18"/>
        </w:numPr>
        <w:jc w:val="both"/>
      </w:pPr>
      <w:r w:rsidRPr="00105D22">
        <w:t xml:space="preserve">The Human Rights Act 1998 </w:t>
      </w:r>
    </w:p>
    <w:p w14:paraId="234D23DF" w14:textId="40DA7A92" w:rsidR="00105D22" w:rsidRPr="00105D22" w:rsidRDefault="00105D22" w:rsidP="009568F1">
      <w:pPr>
        <w:pStyle w:val="NoSpacing"/>
        <w:numPr>
          <w:ilvl w:val="0"/>
          <w:numId w:val="18"/>
        </w:numPr>
        <w:jc w:val="both"/>
      </w:pPr>
      <w:r w:rsidRPr="00105D22">
        <w:t xml:space="preserve">Sexual Offences Act 2003 </w:t>
      </w:r>
    </w:p>
    <w:p w14:paraId="6165D57C" w14:textId="189D192B" w:rsidR="00105D22" w:rsidRPr="00105D22" w:rsidRDefault="00105D22" w:rsidP="009568F1">
      <w:pPr>
        <w:pStyle w:val="NoSpacing"/>
        <w:numPr>
          <w:ilvl w:val="0"/>
          <w:numId w:val="18"/>
        </w:numPr>
        <w:jc w:val="both"/>
      </w:pPr>
      <w:r w:rsidRPr="00105D22">
        <w:t xml:space="preserve">The Children Act 2004 </w:t>
      </w:r>
    </w:p>
    <w:p w14:paraId="1ABBEE16" w14:textId="5DDB5033" w:rsidR="00105D22" w:rsidRPr="00105D22" w:rsidRDefault="00105D22" w:rsidP="009568F1">
      <w:pPr>
        <w:pStyle w:val="NoSpacing"/>
        <w:numPr>
          <w:ilvl w:val="0"/>
          <w:numId w:val="18"/>
        </w:numPr>
        <w:jc w:val="both"/>
      </w:pPr>
      <w:r w:rsidRPr="00105D22">
        <w:t xml:space="preserve">Safeguarding Vulnerable Groups Act 2006 </w:t>
      </w:r>
    </w:p>
    <w:p w14:paraId="36A97505" w14:textId="41A09C9A" w:rsidR="00105D22" w:rsidRPr="00105D22" w:rsidRDefault="00105D22" w:rsidP="009568F1">
      <w:pPr>
        <w:pStyle w:val="NoSpacing"/>
        <w:numPr>
          <w:ilvl w:val="0"/>
          <w:numId w:val="18"/>
        </w:numPr>
        <w:jc w:val="both"/>
      </w:pPr>
      <w:r w:rsidRPr="00105D22">
        <w:t xml:space="preserve">Equality Act 2010 </w:t>
      </w:r>
    </w:p>
    <w:p w14:paraId="1DFB0F0B" w14:textId="49A4A540" w:rsidR="00105D22" w:rsidRPr="00105D22" w:rsidRDefault="00105D22" w:rsidP="009568F1">
      <w:pPr>
        <w:pStyle w:val="NoSpacing"/>
        <w:numPr>
          <w:ilvl w:val="0"/>
          <w:numId w:val="18"/>
        </w:numPr>
        <w:jc w:val="both"/>
      </w:pPr>
      <w:r w:rsidRPr="00105D22">
        <w:t xml:space="preserve">Protection of Freedoms Act 2012 </w:t>
      </w:r>
    </w:p>
    <w:p w14:paraId="437CE4C0" w14:textId="4C6451E7" w:rsidR="00105D22" w:rsidRPr="00105D22" w:rsidRDefault="00105D22" w:rsidP="009568F1">
      <w:pPr>
        <w:pStyle w:val="NoSpacing"/>
        <w:numPr>
          <w:ilvl w:val="0"/>
          <w:numId w:val="18"/>
        </w:numPr>
        <w:jc w:val="both"/>
      </w:pPr>
      <w:r w:rsidRPr="00105D22">
        <w:t>Working Together to Safeguard Children 2015.</w:t>
      </w:r>
    </w:p>
    <w:p w14:paraId="296065BB" w14:textId="77777777" w:rsidR="00105D22" w:rsidRPr="00105D22" w:rsidRDefault="00105D22" w:rsidP="00105D22">
      <w:pPr>
        <w:pStyle w:val="NoSpacing"/>
        <w:jc w:val="both"/>
      </w:pPr>
    </w:p>
    <w:p w14:paraId="722B7173" w14:textId="02403B93" w:rsidR="00105D22" w:rsidRPr="00105D22" w:rsidRDefault="00E16E63" w:rsidP="009568F1">
      <w:pPr>
        <w:pStyle w:val="NoSpacing"/>
        <w:ind w:left="709" w:hanging="709"/>
        <w:jc w:val="both"/>
      </w:pPr>
      <w:r>
        <w:t>1</w:t>
      </w:r>
      <w:r w:rsidR="00F713E8">
        <w:t>3</w:t>
      </w:r>
      <w:r>
        <w:t>.2</w:t>
      </w:r>
      <w:r>
        <w:tab/>
      </w:r>
      <w:r w:rsidR="00105D22" w:rsidRPr="00105D22">
        <w:t>The Protection of Freedoms Act 2012 is of particular importance as all decisions made to bar individuals from working with children or adults</w:t>
      </w:r>
      <w:r w:rsidR="00105D22">
        <w:t xml:space="preserve"> at risk</w:t>
      </w:r>
      <w:r w:rsidR="00105D22" w:rsidRPr="00105D22">
        <w:t xml:space="preserve"> are now made by the Disclosure and Barring Service (DBS) under this legislation.</w:t>
      </w:r>
    </w:p>
    <w:p w14:paraId="036A8429" w14:textId="77777777" w:rsidR="006E15B1" w:rsidRDefault="006E15B1" w:rsidP="00277314">
      <w:pPr>
        <w:jc w:val="both"/>
      </w:pPr>
      <w:r>
        <w:br w:type="page"/>
      </w:r>
    </w:p>
    <w:p w14:paraId="285CB97D" w14:textId="77777777" w:rsidR="00B36A58" w:rsidRDefault="00277314" w:rsidP="00277314">
      <w:pPr>
        <w:pStyle w:val="NoSpacing"/>
        <w:jc w:val="both"/>
        <w:rPr>
          <w:b/>
        </w:rPr>
      </w:pPr>
      <w:r w:rsidRPr="006E15B1">
        <w:rPr>
          <w:b/>
        </w:rPr>
        <w:lastRenderedPageBreak/>
        <w:t xml:space="preserve">Annex A </w:t>
      </w:r>
    </w:p>
    <w:p w14:paraId="0844CAC7" w14:textId="77777777" w:rsidR="00B36A58" w:rsidRDefault="00B36A58" w:rsidP="00277314">
      <w:pPr>
        <w:pStyle w:val="NoSpacing"/>
        <w:jc w:val="both"/>
        <w:rPr>
          <w:b/>
        </w:rPr>
      </w:pPr>
    </w:p>
    <w:p w14:paraId="5223EA04" w14:textId="03AA0251" w:rsidR="00EE047E" w:rsidRPr="006E15B1" w:rsidRDefault="00277314" w:rsidP="00277314">
      <w:pPr>
        <w:pStyle w:val="NoSpacing"/>
        <w:jc w:val="both"/>
        <w:rPr>
          <w:b/>
          <w:bCs/>
        </w:rPr>
      </w:pPr>
      <w:r w:rsidRPr="006E15B1">
        <w:rPr>
          <w:b/>
        </w:rPr>
        <w:t xml:space="preserve">Guidance for </w:t>
      </w:r>
      <w:r w:rsidR="00577D16">
        <w:rPr>
          <w:b/>
        </w:rPr>
        <w:t xml:space="preserve">those acting on behalf of the </w:t>
      </w:r>
      <w:r w:rsidR="00D14688" w:rsidRPr="006E15B1">
        <w:rPr>
          <w:b/>
        </w:rPr>
        <w:t>College</w:t>
      </w:r>
      <w:r w:rsidRPr="006E15B1">
        <w:rPr>
          <w:b/>
        </w:rPr>
        <w:t xml:space="preserve"> carrying out activities involving </w:t>
      </w:r>
      <w:r w:rsidR="00B36A58">
        <w:rPr>
          <w:b/>
        </w:rPr>
        <w:t xml:space="preserve">children </w:t>
      </w:r>
      <w:r w:rsidR="000A5D45">
        <w:rPr>
          <w:b/>
        </w:rPr>
        <w:t>or adults at risk</w:t>
      </w:r>
    </w:p>
    <w:p w14:paraId="46D57E5C" w14:textId="77777777" w:rsidR="00EE047E" w:rsidRPr="00FB0163" w:rsidRDefault="00EE047E" w:rsidP="00277314">
      <w:pPr>
        <w:pStyle w:val="NoSpacing"/>
        <w:jc w:val="both"/>
        <w:rPr>
          <w:rFonts w:eastAsia="Arial" w:cs="Arial"/>
          <w:b/>
          <w:bCs/>
        </w:rPr>
      </w:pPr>
    </w:p>
    <w:p w14:paraId="075D6046" w14:textId="4459E682" w:rsidR="00EE047E" w:rsidRPr="00FB0163" w:rsidRDefault="00277314" w:rsidP="00277314">
      <w:pPr>
        <w:pStyle w:val="NoSpacing"/>
        <w:jc w:val="both"/>
        <w:rPr>
          <w:rFonts w:eastAsia="Arial" w:cs="Arial"/>
        </w:rPr>
      </w:pPr>
      <w:r w:rsidRPr="00FB0163">
        <w:rPr>
          <w:i/>
        </w:rPr>
        <w:t xml:space="preserve">This guidance should be read in conjunction with the </w:t>
      </w:r>
      <w:r w:rsidR="009568F1">
        <w:rPr>
          <w:i/>
        </w:rPr>
        <w:t xml:space="preserve">College’s </w:t>
      </w:r>
      <w:r w:rsidRPr="00FB0163">
        <w:rPr>
          <w:i/>
        </w:rPr>
        <w:t xml:space="preserve">Safeguarding </w:t>
      </w:r>
      <w:r w:rsidR="00577D16">
        <w:rPr>
          <w:i/>
        </w:rPr>
        <w:t>Policy</w:t>
      </w:r>
      <w:r w:rsidRPr="00FB0163">
        <w:rPr>
          <w:i/>
        </w:rPr>
        <w:t>.</w:t>
      </w:r>
    </w:p>
    <w:p w14:paraId="24431088" w14:textId="77777777" w:rsidR="00EE047E" w:rsidRPr="00FB0163" w:rsidRDefault="00EE047E" w:rsidP="00277314">
      <w:pPr>
        <w:pStyle w:val="NoSpacing"/>
        <w:jc w:val="both"/>
        <w:rPr>
          <w:rFonts w:eastAsia="Arial" w:cs="Arial"/>
          <w:i/>
        </w:rPr>
      </w:pPr>
    </w:p>
    <w:p w14:paraId="3BDE069A" w14:textId="06EF92AA" w:rsidR="00EE047E" w:rsidRPr="006E15B1" w:rsidRDefault="00277314" w:rsidP="009568F1">
      <w:pPr>
        <w:pStyle w:val="NoSpacing"/>
        <w:numPr>
          <w:ilvl w:val="0"/>
          <w:numId w:val="19"/>
        </w:numPr>
        <w:ind w:hanging="720"/>
        <w:jc w:val="both"/>
        <w:rPr>
          <w:rFonts w:eastAsia="Arial" w:cs="Arial"/>
          <w:b/>
        </w:rPr>
      </w:pPr>
      <w:r w:rsidRPr="006E15B1">
        <w:rPr>
          <w:b/>
        </w:rPr>
        <w:t>General considerations</w:t>
      </w:r>
    </w:p>
    <w:p w14:paraId="4FB00993" w14:textId="77777777" w:rsidR="00EE047E" w:rsidRPr="00FB0163" w:rsidRDefault="00EE047E" w:rsidP="00277314">
      <w:pPr>
        <w:pStyle w:val="NoSpacing"/>
        <w:jc w:val="both"/>
        <w:rPr>
          <w:rFonts w:eastAsia="Arial" w:cs="Arial"/>
        </w:rPr>
      </w:pPr>
    </w:p>
    <w:p w14:paraId="2F6C3F1E" w14:textId="112167A2" w:rsidR="00EE047E" w:rsidRPr="00FB0163" w:rsidRDefault="00E16E63" w:rsidP="009568F1">
      <w:pPr>
        <w:pStyle w:val="NoSpacing"/>
        <w:ind w:left="709" w:hanging="709"/>
        <w:jc w:val="both"/>
        <w:rPr>
          <w:rFonts w:eastAsia="Arial" w:cs="Arial"/>
        </w:rPr>
      </w:pPr>
      <w:r>
        <w:t>1.1</w:t>
      </w:r>
      <w:r>
        <w:tab/>
      </w:r>
      <w:r w:rsidR="00277314" w:rsidRPr="00FB0163">
        <w:t>If you are acting in a position of trust with children</w:t>
      </w:r>
      <w:r w:rsidR="00735545">
        <w:t xml:space="preserve"> </w:t>
      </w:r>
      <w:r w:rsidR="00277314" w:rsidRPr="00FB0163">
        <w:t xml:space="preserve">or </w:t>
      </w:r>
      <w:r w:rsidR="00606938">
        <w:t>adults at risk</w:t>
      </w:r>
      <w:r w:rsidR="00277314" w:rsidRPr="00FB0163">
        <w:t xml:space="preserve">, you are expected to be mindful that you are acting as a role model and therefore should </w:t>
      </w:r>
      <w:r w:rsidR="006E15B1">
        <w:t xml:space="preserve">behave accordingly. </w:t>
      </w:r>
    </w:p>
    <w:p w14:paraId="66BE3F42" w14:textId="77777777" w:rsidR="00EE047E" w:rsidRPr="00FB0163" w:rsidRDefault="00EE047E" w:rsidP="009568F1">
      <w:pPr>
        <w:pStyle w:val="NoSpacing"/>
        <w:ind w:left="709" w:hanging="709"/>
        <w:jc w:val="both"/>
        <w:rPr>
          <w:rFonts w:eastAsia="Arial" w:cs="Arial"/>
        </w:rPr>
      </w:pPr>
    </w:p>
    <w:p w14:paraId="2B8DAD41" w14:textId="49915DD6" w:rsidR="00EE047E" w:rsidRPr="00FB0163" w:rsidRDefault="00E16E63" w:rsidP="009568F1">
      <w:pPr>
        <w:pStyle w:val="NoSpacing"/>
        <w:ind w:left="709" w:hanging="709"/>
        <w:jc w:val="both"/>
        <w:rPr>
          <w:rFonts w:eastAsia="Arial" w:cs="Arial"/>
        </w:rPr>
      </w:pPr>
      <w:r>
        <w:t>1.2</w:t>
      </w:r>
      <w:r>
        <w:tab/>
      </w:r>
      <w:r w:rsidR="00277314" w:rsidRPr="00FB0163">
        <w:t>Care should be taken to ensure</w:t>
      </w:r>
      <w:r>
        <w:t xml:space="preserve"> that your</w:t>
      </w:r>
      <w:r w:rsidR="00277314" w:rsidRPr="00FB0163">
        <w:t xml:space="preserve"> conduct is appropriate to each circumstance and environment </w:t>
      </w:r>
      <w:r>
        <w:t xml:space="preserve">as </w:t>
      </w:r>
      <w:r w:rsidR="00277314" w:rsidRPr="00FB0163">
        <w:t>well-intentioned actions can be misinterpreted.</w:t>
      </w:r>
    </w:p>
    <w:p w14:paraId="753C6E20" w14:textId="77777777" w:rsidR="00EE047E" w:rsidRPr="00FB0163" w:rsidRDefault="00EE047E" w:rsidP="009568F1">
      <w:pPr>
        <w:pStyle w:val="NoSpacing"/>
        <w:ind w:left="709" w:hanging="709"/>
        <w:jc w:val="both"/>
        <w:rPr>
          <w:rFonts w:eastAsia="Arial" w:cs="Arial"/>
        </w:rPr>
      </w:pPr>
    </w:p>
    <w:p w14:paraId="2A59C7D3" w14:textId="68C9A61E" w:rsidR="00EE047E" w:rsidRPr="00FB0163" w:rsidRDefault="00E16E63" w:rsidP="009568F1">
      <w:pPr>
        <w:pStyle w:val="NoSpacing"/>
        <w:ind w:left="709" w:hanging="709"/>
        <w:jc w:val="both"/>
        <w:rPr>
          <w:rFonts w:eastAsia="Arial" w:cs="Arial"/>
        </w:rPr>
      </w:pPr>
      <w:r>
        <w:t>1.3</w:t>
      </w:r>
      <w:r>
        <w:tab/>
      </w:r>
      <w:r w:rsidR="00277314" w:rsidRPr="00FB0163">
        <w:t xml:space="preserve">All </w:t>
      </w:r>
      <w:r w:rsidR="00B437C7">
        <w:t xml:space="preserve">regulated </w:t>
      </w:r>
      <w:r w:rsidR="00277314" w:rsidRPr="00FB0163">
        <w:t>activities should have undergone a risk assessment</w:t>
      </w:r>
      <w:r>
        <w:t xml:space="preserve"> process</w:t>
      </w:r>
      <w:r w:rsidR="00277314" w:rsidRPr="00FB0163">
        <w:t xml:space="preserve">, and you should have a copy of the </w:t>
      </w:r>
      <w:r>
        <w:t xml:space="preserve">relevant </w:t>
      </w:r>
      <w:r w:rsidR="00277314" w:rsidRPr="00FB0163">
        <w:t>risk</w:t>
      </w:r>
      <w:r w:rsidR="00B437C7">
        <w:t xml:space="preserve"> assessment which will identify the </w:t>
      </w:r>
      <w:r w:rsidR="00577D16">
        <w:t xml:space="preserve">person </w:t>
      </w:r>
      <w:r w:rsidR="00B437C7">
        <w:t xml:space="preserve">to whom </w:t>
      </w:r>
      <w:r w:rsidR="00277314" w:rsidRPr="00FB0163">
        <w:t>any concerns should be addressed promptly.</w:t>
      </w:r>
    </w:p>
    <w:p w14:paraId="5153A96A" w14:textId="77777777" w:rsidR="00EE047E" w:rsidRPr="00FB0163" w:rsidRDefault="00EE047E" w:rsidP="009568F1">
      <w:pPr>
        <w:pStyle w:val="NoSpacing"/>
        <w:ind w:left="709" w:hanging="709"/>
        <w:jc w:val="both"/>
        <w:rPr>
          <w:rFonts w:eastAsia="Arial" w:cs="Arial"/>
        </w:rPr>
      </w:pPr>
    </w:p>
    <w:p w14:paraId="11973774" w14:textId="1AF6C2C3" w:rsidR="00EE047E" w:rsidRDefault="00E16E63" w:rsidP="009568F1">
      <w:pPr>
        <w:pStyle w:val="NoSpacing"/>
        <w:ind w:left="709" w:hanging="709"/>
        <w:jc w:val="both"/>
      </w:pPr>
      <w:r>
        <w:t>1.4</w:t>
      </w:r>
      <w:r>
        <w:tab/>
      </w:r>
      <w:r w:rsidR="00277314" w:rsidRPr="00FB0163">
        <w:t>In your role</w:t>
      </w:r>
      <w:r w:rsidR="006E15B1">
        <w:t xml:space="preserve"> </w:t>
      </w:r>
      <w:r w:rsidR="00277314" w:rsidRPr="00FB0163">
        <w:t xml:space="preserve">you may become aware of, or suspect another person of abusing </w:t>
      </w:r>
      <w:r w:rsidR="006E15B1">
        <w:t>a child</w:t>
      </w:r>
      <w:r w:rsidR="00735545">
        <w:t xml:space="preserve"> </w:t>
      </w:r>
      <w:r w:rsidR="006E15B1">
        <w:t xml:space="preserve">or </w:t>
      </w:r>
      <w:r w:rsidR="00606938">
        <w:t>adult at risk</w:t>
      </w:r>
      <w:r w:rsidR="006E15B1">
        <w:t xml:space="preserve"> or they </w:t>
      </w:r>
      <w:r w:rsidR="00277314" w:rsidRPr="00FB0163">
        <w:t>may disclose an allegation of abuse to you</w:t>
      </w:r>
      <w:r w:rsidR="006E15B1">
        <w:t>.</w:t>
      </w:r>
      <w:r w:rsidR="00277314" w:rsidRPr="00FB0163">
        <w:t xml:space="preserve"> </w:t>
      </w:r>
      <w:r w:rsidR="0043409E">
        <w:t xml:space="preserve">You should raise any concerns with </w:t>
      </w:r>
      <w:r w:rsidR="00577D16">
        <w:t xml:space="preserve">your Head of Department </w:t>
      </w:r>
      <w:r w:rsidR="0043409E">
        <w:t>without delay or, where this is not possible, t</w:t>
      </w:r>
      <w:r w:rsidR="00B437C7">
        <w:t>he Safeguarding Officer should be notified</w:t>
      </w:r>
      <w:r w:rsidR="0043409E">
        <w:t xml:space="preserve"> directly</w:t>
      </w:r>
      <w:r w:rsidR="00B437C7">
        <w:t xml:space="preserve">. </w:t>
      </w:r>
      <w:r w:rsidR="006E15B1">
        <w:t xml:space="preserve"> </w:t>
      </w:r>
    </w:p>
    <w:p w14:paraId="71371EDA" w14:textId="77777777" w:rsidR="006E15B1" w:rsidRPr="00FB0163" w:rsidRDefault="006E15B1" w:rsidP="009568F1">
      <w:pPr>
        <w:pStyle w:val="NoSpacing"/>
        <w:ind w:left="709" w:hanging="709"/>
        <w:jc w:val="both"/>
        <w:rPr>
          <w:rFonts w:eastAsia="Arial" w:cs="Arial"/>
        </w:rPr>
      </w:pPr>
    </w:p>
    <w:p w14:paraId="6AA7767F" w14:textId="079A81F8" w:rsidR="00EE047E" w:rsidRPr="00FB0163" w:rsidRDefault="00E16E63" w:rsidP="009568F1">
      <w:pPr>
        <w:pStyle w:val="NoSpacing"/>
        <w:ind w:left="709" w:hanging="709"/>
        <w:jc w:val="both"/>
        <w:rPr>
          <w:rFonts w:eastAsia="Arial" w:cs="Arial"/>
        </w:rPr>
      </w:pPr>
      <w:r>
        <w:t>1.5</w:t>
      </w:r>
      <w:r>
        <w:tab/>
      </w:r>
      <w:r w:rsidR="006E15B1">
        <w:t>A</w:t>
      </w:r>
      <w:r w:rsidR="00277314" w:rsidRPr="00FB0163">
        <w:t xml:space="preserve">llegations of inappropriate </w:t>
      </w:r>
      <w:proofErr w:type="spellStart"/>
      <w:r w:rsidR="00277314" w:rsidRPr="00FB0163">
        <w:t>behaviour</w:t>
      </w:r>
      <w:proofErr w:type="spellEnd"/>
      <w:r w:rsidR="00277314" w:rsidRPr="00FB0163">
        <w:t xml:space="preserve"> may </w:t>
      </w:r>
      <w:r w:rsidR="006E15B1">
        <w:t xml:space="preserve">also </w:t>
      </w:r>
      <w:r w:rsidR="00277314" w:rsidRPr="00FB0163">
        <w:t>be made against you, and such allegations will need to be investigated, and may result in referral to external agencies.</w:t>
      </w:r>
    </w:p>
    <w:p w14:paraId="3579D628" w14:textId="77777777" w:rsidR="00EE047E" w:rsidRPr="00FB0163" w:rsidRDefault="00EE047E" w:rsidP="00277314">
      <w:pPr>
        <w:pStyle w:val="NoSpacing"/>
        <w:jc w:val="both"/>
        <w:rPr>
          <w:rFonts w:eastAsia="Arial" w:cs="Arial"/>
        </w:rPr>
      </w:pPr>
    </w:p>
    <w:p w14:paraId="1E198537" w14:textId="2A865121" w:rsidR="00EE047E" w:rsidRPr="006E15B1" w:rsidRDefault="005757BB" w:rsidP="009568F1">
      <w:pPr>
        <w:pStyle w:val="NoSpacing"/>
        <w:numPr>
          <w:ilvl w:val="0"/>
          <w:numId w:val="19"/>
        </w:numPr>
        <w:ind w:hanging="720"/>
        <w:jc w:val="both"/>
        <w:rPr>
          <w:rFonts w:eastAsia="Arial" w:cs="Arial"/>
          <w:b/>
        </w:rPr>
      </w:pPr>
      <w:r>
        <w:rPr>
          <w:b/>
        </w:rPr>
        <w:t>Safeguarding of children and adults at risk</w:t>
      </w:r>
    </w:p>
    <w:p w14:paraId="541849CC" w14:textId="77777777" w:rsidR="00EE047E" w:rsidRPr="00FB0163" w:rsidRDefault="00EE047E" w:rsidP="00277314">
      <w:pPr>
        <w:pStyle w:val="NoSpacing"/>
        <w:jc w:val="both"/>
        <w:rPr>
          <w:rFonts w:eastAsia="Arial" w:cs="Arial"/>
        </w:rPr>
      </w:pPr>
    </w:p>
    <w:p w14:paraId="42D40781" w14:textId="7DE31E00" w:rsidR="00EE047E" w:rsidRPr="00FB0163" w:rsidRDefault="00E16E63" w:rsidP="00277314">
      <w:pPr>
        <w:pStyle w:val="NoSpacing"/>
        <w:jc w:val="both"/>
        <w:rPr>
          <w:rFonts w:eastAsia="Arial" w:cs="Arial"/>
        </w:rPr>
      </w:pPr>
      <w:r w:rsidRPr="000D44B6">
        <w:t>2.1</w:t>
      </w:r>
      <w:r>
        <w:rPr>
          <w:i/>
        </w:rPr>
        <w:t xml:space="preserve"> </w:t>
      </w:r>
      <w:r>
        <w:rPr>
          <w:i/>
        </w:rPr>
        <w:tab/>
      </w:r>
      <w:r w:rsidR="00277314" w:rsidRPr="00FB0163">
        <w:rPr>
          <w:i/>
        </w:rPr>
        <w:t>You should:</w:t>
      </w:r>
    </w:p>
    <w:p w14:paraId="3678D425" w14:textId="1B34BB88" w:rsidR="002E1DD8" w:rsidRDefault="002E1DD8" w:rsidP="009568F1">
      <w:pPr>
        <w:pStyle w:val="NoSpacing"/>
        <w:numPr>
          <w:ilvl w:val="0"/>
          <w:numId w:val="23"/>
        </w:numPr>
        <w:jc w:val="both"/>
        <w:rPr>
          <w:rFonts w:eastAsia="Arial" w:cs="Arial"/>
        </w:rPr>
      </w:pPr>
      <w:r>
        <w:rPr>
          <w:rFonts w:eastAsia="Arial" w:cs="Arial"/>
        </w:rPr>
        <w:t>Treat everyone within the College community with respect;</w:t>
      </w:r>
    </w:p>
    <w:p w14:paraId="009625CC" w14:textId="510B21A1" w:rsidR="002E1DD8" w:rsidRDefault="002E1DD8" w:rsidP="009568F1">
      <w:pPr>
        <w:pStyle w:val="NoSpacing"/>
        <w:numPr>
          <w:ilvl w:val="0"/>
          <w:numId w:val="23"/>
        </w:numPr>
        <w:jc w:val="both"/>
        <w:rPr>
          <w:rFonts w:eastAsia="Arial" w:cs="Arial"/>
        </w:rPr>
      </w:pPr>
      <w:r>
        <w:rPr>
          <w:rFonts w:eastAsia="Arial" w:cs="Arial"/>
        </w:rPr>
        <w:t>Provide an example of good conduct you with others to follow;</w:t>
      </w:r>
    </w:p>
    <w:p w14:paraId="5B30A505" w14:textId="77777777" w:rsidR="00EE047E" w:rsidRPr="00FB0163" w:rsidRDefault="00277314" w:rsidP="009568F1">
      <w:pPr>
        <w:pStyle w:val="NoSpacing"/>
        <w:numPr>
          <w:ilvl w:val="0"/>
          <w:numId w:val="23"/>
        </w:numPr>
        <w:jc w:val="both"/>
        <w:rPr>
          <w:rFonts w:eastAsia="Arial" w:cs="Arial"/>
        </w:rPr>
      </w:pPr>
      <w:r w:rsidRPr="00FB0163">
        <w:t xml:space="preserve">Ensure you have completed </w:t>
      </w:r>
      <w:r w:rsidR="00B36A58">
        <w:t xml:space="preserve">any required training </w:t>
      </w:r>
      <w:r w:rsidRPr="00FB0163">
        <w:t xml:space="preserve">and that you know what you should do if </w:t>
      </w:r>
      <w:r w:rsidR="00B36A58">
        <w:t xml:space="preserve">a child or </w:t>
      </w:r>
      <w:r w:rsidR="00606938">
        <w:t>adult at risk</w:t>
      </w:r>
      <w:r w:rsidR="00B36A58">
        <w:t xml:space="preserve"> </w:t>
      </w:r>
      <w:r w:rsidRPr="00FB0163">
        <w:t>makes a disclosure to you;</w:t>
      </w:r>
    </w:p>
    <w:p w14:paraId="7437A3C1" w14:textId="77777777" w:rsidR="00EE047E" w:rsidRPr="00FB0163" w:rsidRDefault="00277314" w:rsidP="009568F1">
      <w:pPr>
        <w:pStyle w:val="NoSpacing"/>
        <w:numPr>
          <w:ilvl w:val="0"/>
          <w:numId w:val="23"/>
        </w:numPr>
        <w:jc w:val="both"/>
        <w:rPr>
          <w:rFonts w:eastAsia="Arial" w:cs="Arial"/>
        </w:rPr>
      </w:pPr>
      <w:r w:rsidRPr="00FB0163">
        <w:t xml:space="preserve">Ensure you are familiar with </w:t>
      </w:r>
      <w:r w:rsidR="00B36A58">
        <w:t xml:space="preserve">any relevant </w:t>
      </w:r>
      <w:r w:rsidRPr="00FB0163">
        <w:t>risk assessment</w:t>
      </w:r>
      <w:r w:rsidR="00B36A58">
        <w:t>(s)</w:t>
      </w:r>
      <w:r w:rsidRPr="00FB0163">
        <w:t xml:space="preserve"> and understand who the key contact is for the activity you are engaged in;</w:t>
      </w:r>
    </w:p>
    <w:p w14:paraId="15921562" w14:textId="77777777" w:rsidR="00EE047E" w:rsidRPr="00FB0163" w:rsidRDefault="00277314" w:rsidP="009568F1">
      <w:pPr>
        <w:pStyle w:val="NoSpacing"/>
        <w:numPr>
          <w:ilvl w:val="0"/>
          <w:numId w:val="23"/>
        </w:numPr>
        <w:jc w:val="both"/>
        <w:rPr>
          <w:rFonts w:eastAsia="Arial" w:cs="Arial"/>
        </w:rPr>
      </w:pPr>
      <w:r w:rsidRPr="00FB0163">
        <w:t>Give due regard to cultural difference;</w:t>
      </w:r>
    </w:p>
    <w:p w14:paraId="204B043B" w14:textId="77777777" w:rsidR="00EE047E" w:rsidRPr="00FB0163" w:rsidRDefault="00277314" w:rsidP="009568F1">
      <w:pPr>
        <w:pStyle w:val="NoSpacing"/>
        <w:numPr>
          <w:ilvl w:val="0"/>
          <w:numId w:val="23"/>
        </w:numPr>
        <w:jc w:val="both"/>
        <w:rPr>
          <w:rFonts w:eastAsia="Arial" w:cs="Arial"/>
        </w:rPr>
      </w:pPr>
      <w:r w:rsidRPr="00FB0163">
        <w:t xml:space="preserve">Be alert to and tackle inappropriate </w:t>
      </w:r>
      <w:proofErr w:type="spellStart"/>
      <w:r w:rsidRPr="00FB0163">
        <w:t>behaviour</w:t>
      </w:r>
      <w:proofErr w:type="spellEnd"/>
      <w:r w:rsidRPr="00FB0163">
        <w:t xml:space="preserve"> in others, including peer-to-peer </w:t>
      </w:r>
      <w:proofErr w:type="spellStart"/>
      <w:r w:rsidRPr="00FB0163">
        <w:t>behaviours</w:t>
      </w:r>
      <w:proofErr w:type="spellEnd"/>
      <w:r w:rsidRPr="00FB0163">
        <w:t xml:space="preserve">. Abusive </w:t>
      </w:r>
      <w:proofErr w:type="spellStart"/>
      <w:r w:rsidRPr="00FB0163">
        <w:t>behaviour</w:t>
      </w:r>
      <w:proofErr w:type="spellEnd"/>
      <w:r w:rsidRPr="00FB0163">
        <w:t xml:space="preserve"> such as bullying (including cyber-bullying), ridiculing or aggression </w:t>
      </w:r>
      <w:r w:rsidR="00B36A58">
        <w:t xml:space="preserve">should </w:t>
      </w:r>
      <w:r w:rsidRPr="00FB0163">
        <w:t>not go unchallenged;</w:t>
      </w:r>
    </w:p>
    <w:p w14:paraId="78EE04AD" w14:textId="77777777" w:rsidR="00EE047E" w:rsidRPr="00D8106C" w:rsidRDefault="00277314" w:rsidP="009568F1">
      <w:pPr>
        <w:pStyle w:val="NoSpacing"/>
        <w:numPr>
          <w:ilvl w:val="0"/>
          <w:numId w:val="23"/>
        </w:numPr>
        <w:jc w:val="both"/>
        <w:rPr>
          <w:rFonts w:eastAsia="Arial" w:cs="Arial"/>
        </w:rPr>
      </w:pPr>
      <w:r w:rsidRPr="00FB0163">
        <w:t>If you have to give feedback, take care that it is not unnecessarily negative;</w:t>
      </w:r>
    </w:p>
    <w:p w14:paraId="5E36585B" w14:textId="64CA10C8" w:rsidR="00D8106C" w:rsidRPr="00FB0163" w:rsidRDefault="00D8106C" w:rsidP="009568F1">
      <w:pPr>
        <w:pStyle w:val="NoSpacing"/>
        <w:numPr>
          <w:ilvl w:val="0"/>
          <w:numId w:val="23"/>
        </w:numPr>
        <w:jc w:val="both"/>
        <w:rPr>
          <w:rFonts w:eastAsia="Arial" w:cs="Arial"/>
        </w:rPr>
      </w:pPr>
      <w:r>
        <w:rPr>
          <w:rFonts w:eastAsia="Arial" w:cs="Arial"/>
        </w:rPr>
        <w:t>Avoid being in a situation where you are alone with a child and make sure that others can clearly observe you</w:t>
      </w:r>
      <w:r w:rsidR="002E1DD8">
        <w:rPr>
          <w:rFonts w:eastAsia="Arial" w:cs="Arial"/>
        </w:rPr>
        <w:t>;</w:t>
      </w:r>
      <w:r>
        <w:rPr>
          <w:rFonts w:eastAsia="Arial" w:cs="Arial"/>
        </w:rPr>
        <w:t xml:space="preserve"> </w:t>
      </w:r>
    </w:p>
    <w:p w14:paraId="65E89078" w14:textId="36F2C171" w:rsidR="00EE047E" w:rsidRPr="00FB0163" w:rsidRDefault="00277314" w:rsidP="009568F1">
      <w:pPr>
        <w:pStyle w:val="NoSpacing"/>
        <w:numPr>
          <w:ilvl w:val="0"/>
          <w:numId w:val="23"/>
        </w:numPr>
        <w:jc w:val="both"/>
        <w:rPr>
          <w:rFonts w:eastAsia="Arial" w:cs="Arial"/>
        </w:rPr>
      </w:pPr>
      <w:r w:rsidRPr="00FB0163">
        <w:t xml:space="preserve">Take care that </w:t>
      </w:r>
      <w:r w:rsidR="002E1DD8">
        <w:t xml:space="preserve">your </w:t>
      </w:r>
      <w:r w:rsidRPr="00FB0163">
        <w:t>language is not open to sexual connotation;</w:t>
      </w:r>
    </w:p>
    <w:p w14:paraId="25FB3DA3" w14:textId="44A784C7" w:rsidR="00B36A58" w:rsidRPr="00B36A58" w:rsidRDefault="00277314" w:rsidP="009568F1">
      <w:pPr>
        <w:pStyle w:val="NoSpacing"/>
        <w:numPr>
          <w:ilvl w:val="0"/>
          <w:numId w:val="23"/>
        </w:numPr>
        <w:jc w:val="both"/>
        <w:rPr>
          <w:rFonts w:eastAsia="Arial" w:cs="Arial"/>
        </w:rPr>
      </w:pPr>
      <w:r w:rsidRPr="00FB0163">
        <w:t xml:space="preserve">Report any suspicions promptly and confidentially to </w:t>
      </w:r>
      <w:r w:rsidR="00577D16">
        <w:t>your Head of Department</w:t>
      </w:r>
      <w:r w:rsidRPr="00FB0163">
        <w:t>, or in the event that the suspicions/allegations involve that person</w:t>
      </w:r>
      <w:r w:rsidR="002E1DD8">
        <w:t xml:space="preserve"> or they are unavailable</w:t>
      </w:r>
      <w:r w:rsidRPr="00FB0163">
        <w:t>, to the</w:t>
      </w:r>
      <w:r w:rsidR="00B36A58">
        <w:t xml:space="preserve"> </w:t>
      </w:r>
      <w:r w:rsidRPr="00FB0163">
        <w:t>Safeguarding Officer</w:t>
      </w:r>
      <w:r w:rsidR="00D8106C">
        <w:t>;</w:t>
      </w:r>
      <w:r w:rsidRPr="00FB0163">
        <w:t xml:space="preserve"> </w:t>
      </w:r>
    </w:p>
    <w:p w14:paraId="32785B3A" w14:textId="30353CBD" w:rsidR="00EE047E" w:rsidRPr="005757BB" w:rsidRDefault="00277314" w:rsidP="009568F1">
      <w:pPr>
        <w:pStyle w:val="NoSpacing"/>
        <w:numPr>
          <w:ilvl w:val="0"/>
          <w:numId w:val="23"/>
        </w:numPr>
        <w:jc w:val="both"/>
        <w:rPr>
          <w:rFonts w:eastAsia="Arial" w:cs="Arial"/>
        </w:rPr>
      </w:pPr>
      <w:r w:rsidRPr="00FB0163">
        <w:t>Deal with information sensitively</w:t>
      </w:r>
      <w:r w:rsidR="002E1DD8">
        <w:t xml:space="preserve"> and be aware that special caution may be required in moments when discussing sensitive issues with children and adults at risk</w:t>
      </w:r>
      <w:r w:rsidRPr="00FB0163">
        <w:t>.</w:t>
      </w:r>
    </w:p>
    <w:p w14:paraId="4E507EB6" w14:textId="77777777" w:rsidR="005757BB" w:rsidRPr="00B36A58" w:rsidRDefault="005757BB" w:rsidP="005757BB">
      <w:pPr>
        <w:pStyle w:val="NoSpacing"/>
        <w:ind w:left="720"/>
        <w:jc w:val="both"/>
        <w:rPr>
          <w:rFonts w:eastAsia="Arial" w:cs="Arial"/>
        </w:rPr>
      </w:pPr>
    </w:p>
    <w:p w14:paraId="0119E044" w14:textId="0D02DCFD" w:rsidR="00EE047E" w:rsidRPr="00FB0163" w:rsidRDefault="00E16E63" w:rsidP="00277314">
      <w:pPr>
        <w:pStyle w:val="NoSpacing"/>
        <w:jc w:val="both"/>
        <w:rPr>
          <w:rFonts w:eastAsia="Arial" w:cs="Arial"/>
        </w:rPr>
      </w:pPr>
      <w:r w:rsidRPr="000D44B6">
        <w:t>2.2</w:t>
      </w:r>
      <w:r>
        <w:rPr>
          <w:i/>
        </w:rPr>
        <w:tab/>
      </w:r>
      <w:r w:rsidR="00277314" w:rsidRPr="00FB0163">
        <w:rPr>
          <w:i/>
        </w:rPr>
        <w:t>You should not:</w:t>
      </w:r>
    </w:p>
    <w:p w14:paraId="58BD4381" w14:textId="77777777" w:rsidR="00EE047E" w:rsidRPr="00FB0163" w:rsidRDefault="00277314" w:rsidP="009568F1">
      <w:pPr>
        <w:pStyle w:val="NoSpacing"/>
        <w:numPr>
          <w:ilvl w:val="0"/>
          <w:numId w:val="22"/>
        </w:numPr>
        <w:jc w:val="both"/>
        <w:rPr>
          <w:rFonts w:eastAsia="Arial" w:cs="Arial"/>
        </w:rPr>
      </w:pPr>
      <w:r w:rsidRPr="00FB0163">
        <w:t xml:space="preserve">Engage in, or allow, any form of </w:t>
      </w:r>
      <w:r w:rsidR="00D8106C">
        <w:t>unnecessary physical contact</w:t>
      </w:r>
      <w:r w:rsidRPr="00FB0163">
        <w:t>. This would include doing personal things for a child</w:t>
      </w:r>
      <w:r w:rsidR="00735545">
        <w:t xml:space="preserve"> </w:t>
      </w:r>
      <w:r w:rsidR="00B36A58">
        <w:t>or a</w:t>
      </w:r>
      <w:r w:rsidR="005757BB">
        <w:t>n</w:t>
      </w:r>
      <w:r w:rsidRPr="00FB0163">
        <w:t xml:space="preserve"> </w:t>
      </w:r>
      <w:r w:rsidR="00606938">
        <w:t>adult at risk</w:t>
      </w:r>
      <w:r w:rsidRPr="00FB0163">
        <w:t xml:space="preserve"> that they can do for themselves. Where the person is disabled</w:t>
      </w:r>
      <w:r w:rsidR="00B36A58">
        <w:t>,</w:t>
      </w:r>
      <w:r w:rsidRPr="00FB0163">
        <w:t xml:space="preserve"> tasks should only be carried out with the full consent of the individual, </w:t>
      </w:r>
      <w:r w:rsidR="00D8106C">
        <w:t>(</w:t>
      </w:r>
      <w:r w:rsidRPr="00FB0163">
        <w:t>or their parent</w:t>
      </w:r>
      <w:r w:rsidR="00D8106C">
        <w:t>)</w:t>
      </w:r>
      <w:r w:rsidRPr="00FB0163">
        <w:t>;</w:t>
      </w:r>
    </w:p>
    <w:p w14:paraId="6FD38B8C" w14:textId="77777777" w:rsidR="00EE047E" w:rsidRPr="002E1DD8" w:rsidRDefault="00277314" w:rsidP="009568F1">
      <w:pPr>
        <w:pStyle w:val="NoSpacing"/>
        <w:numPr>
          <w:ilvl w:val="0"/>
          <w:numId w:val="22"/>
        </w:numPr>
        <w:jc w:val="both"/>
        <w:rPr>
          <w:rFonts w:eastAsia="Arial" w:cs="Arial"/>
        </w:rPr>
      </w:pPr>
      <w:r w:rsidRPr="00FB0163">
        <w:t>Use inappropriate language, or allow others to use it without challenging it;</w:t>
      </w:r>
    </w:p>
    <w:p w14:paraId="0567F595" w14:textId="1C9298EF" w:rsidR="002E1DD8" w:rsidRPr="002E1DD8" w:rsidRDefault="002E1DD8" w:rsidP="009568F1">
      <w:pPr>
        <w:pStyle w:val="NoSpacing"/>
        <w:numPr>
          <w:ilvl w:val="0"/>
          <w:numId w:val="22"/>
        </w:numPr>
        <w:jc w:val="both"/>
        <w:rPr>
          <w:rFonts w:eastAsia="Arial" w:cs="Arial"/>
        </w:rPr>
      </w:pPr>
      <w:r>
        <w:t xml:space="preserve">Allow yourself to be drawn into inappropriate attention-seeking </w:t>
      </w:r>
      <w:proofErr w:type="spellStart"/>
      <w:r>
        <w:t>behaviour</w:t>
      </w:r>
      <w:proofErr w:type="spellEnd"/>
      <w:r>
        <w:t>;</w:t>
      </w:r>
    </w:p>
    <w:p w14:paraId="3F01B93A" w14:textId="077A0115" w:rsidR="002E1DD8" w:rsidRPr="002E1DD8" w:rsidRDefault="002E1DD8" w:rsidP="009568F1">
      <w:pPr>
        <w:pStyle w:val="NoSpacing"/>
        <w:numPr>
          <w:ilvl w:val="0"/>
          <w:numId w:val="22"/>
        </w:numPr>
        <w:jc w:val="both"/>
        <w:rPr>
          <w:rFonts w:eastAsia="Arial" w:cs="Arial"/>
        </w:rPr>
      </w:pPr>
      <w:r>
        <w:lastRenderedPageBreak/>
        <w:t xml:space="preserve">Show </w:t>
      </w:r>
      <w:proofErr w:type="spellStart"/>
      <w:r>
        <w:t>favouritism</w:t>
      </w:r>
      <w:proofErr w:type="spellEnd"/>
      <w:r>
        <w:t xml:space="preserve"> to any individual;</w:t>
      </w:r>
    </w:p>
    <w:p w14:paraId="402BCCF2" w14:textId="6E883281" w:rsidR="002E1DD8" w:rsidRPr="00FB0163" w:rsidRDefault="002E1DD8" w:rsidP="009568F1">
      <w:pPr>
        <w:pStyle w:val="NoSpacing"/>
        <w:numPr>
          <w:ilvl w:val="0"/>
          <w:numId w:val="22"/>
        </w:numPr>
        <w:jc w:val="both"/>
        <w:rPr>
          <w:rFonts w:eastAsia="Arial" w:cs="Arial"/>
        </w:rPr>
      </w:pPr>
      <w:r>
        <w:t>Rely on the College’s good name to protect you;</w:t>
      </w:r>
    </w:p>
    <w:p w14:paraId="219D5D71" w14:textId="302E152F" w:rsidR="00EE047E" w:rsidRPr="00FB0163" w:rsidRDefault="0043409E" w:rsidP="009568F1">
      <w:pPr>
        <w:pStyle w:val="NoSpacing"/>
        <w:numPr>
          <w:ilvl w:val="0"/>
          <w:numId w:val="22"/>
        </w:numPr>
        <w:jc w:val="both"/>
        <w:rPr>
          <w:rFonts w:eastAsia="Arial" w:cs="Arial"/>
        </w:rPr>
      </w:pPr>
      <w:r>
        <w:rPr>
          <w:rFonts w:eastAsia="Arial" w:cs="Arial"/>
        </w:rPr>
        <w:t xml:space="preserve">Engage in any physical sexual </w:t>
      </w:r>
      <w:r w:rsidR="00277314" w:rsidRPr="00FB0163">
        <w:rPr>
          <w:rFonts w:eastAsia="Arial" w:cs="Arial"/>
        </w:rPr>
        <w:t>relationship with a person to whom you are in a position of trust, even if they give their consent;</w:t>
      </w:r>
    </w:p>
    <w:p w14:paraId="2D167AF7" w14:textId="77777777" w:rsidR="00EE047E" w:rsidRPr="00FB0163" w:rsidRDefault="00277314" w:rsidP="009568F1">
      <w:pPr>
        <w:pStyle w:val="NoSpacing"/>
        <w:numPr>
          <w:ilvl w:val="0"/>
          <w:numId w:val="22"/>
        </w:numPr>
        <w:jc w:val="both"/>
        <w:rPr>
          <w:rFonts w:eastAsia="Arial" w:cs="Arial"/>
        </w:rPr>
      </w:pPr>
      <w:r w:rsidRPr="00FB0163">
        <w:t>Give your personal contact details (such as personal phone number, home address, email, Skype address or other communication routes) to a child</w:t>
      </w:r>
      <w:r w:rsidR="00735545">
        <w:t xml:space="preserve"> </w:t>
      </w:r>
      <w:r w:rsidRPr="00FB0163">
        <w:t xml:space="preserve">or </w:t>
      </w:r>
      <w:r w:rsidR="00606938">
        <w:t>adult at risk</w:t>
      </w:r>
      <w:r w:rsidRPr="00FB0163">
        <w:t xml:space="preserve">, or use any </w:t>
      </w:r>
      <w:r w:rsidR="00B36A58">
        <w:t xml:space="preserve">unofficial </w:t>
      </w:r>
      <w:r w:rsidRPr="00FB0163">
        <w:t>route to communicate with a child</w:t>
      </w:r>
      <w:r w:rsidR="00735545">
        <w:t xml:space="preserve"> or </w:t>
      </w:r>
      <w:r w:rsidR="00606938">
        <w:t>adult at risk</w:t>
      </w:r>
      <w:r w:rsidR="00B36A58">
        <w:t>;</w:t>
      </w:r>
      <w:r w:rsidRPr="00FB0163">
        <w:t xml:space="preserve"> </w:t>
      </w:r>
    </w:p>
    <w:p w14:paraId="52781113" w14:textId="1B20BC8C" w:rsidR="00EE047E" w:rsidRPr="00FB0163" w:rsidRDefault="00277314" w:rsidP="009568F1">
      <w:pPr>
        <w:pStyle w:val="NoSpacing"/>
        <w:numPr>
          <w:ilvl w:val="0"/>
          <w:numId w:val="22"/>
        </w:numPr>
        <w:jc w:val="both"/>
        <w:rPr>
          <w:rFonts w:eastAsia="Arial" w:cs="Arial"/>
        </w:rPr>
      </w:pPr>
      <w:r w:rsidRPr="00FB0163">
        <w:rPr>
          <w:rFonts w:eastAsia="Arial" w:cs="Arial"/>
        </w:rPr>
        <w:t>Interact in a personal capacity with children</w:t>
      </w:r>
      <w:r w:rsidR="00735545">
        <w:rPr>
          <w:rFonts w:eastAsia="Arial" w:cs="Arial"/>
        </w:rPr>
        <w:t xml:space="preserve"> </w:t>
      </w:r>
      <w:r w:rsidRPr="00FB0163">
        <w:rPr>
          <w:rFonts w:eastAsia="Arial" w:cs="Arial"/>
        </w:rPr>
        <w:t xml:space="preserve">or </w:t>
      </w:r>
      <w:r w:rsidR="00606938">
        <w:rPr>
          <w:rFonts w:eastAsia="Arial" w:cs="Arial"/>
        </w:rPr>
        <w:t>adults at risk</w:t>
      </w:r>
      <w:r w:rsidRPr="00FB0163">
        <w:rPr>
          <w:rFonts w:eastAsia="Arial" w:cs="Arial"/>
        </w:rPr>
        <w:t xml:space="preserve"> outside of the </w:t>
      </w:r>
      <w:r w:rsidR="00577D16">
        <w:rPr>
          <w:rFonts w:eastAsia="Arial" w:cs="Arial"/>
        </w:rPr>
        <w:t xml:space="preserve">regulated </w:t>
      </w:r>
      <w:r w:rsidRPr="00FB0163">
        <w:rPr>
          <w:rFonts w:eastAsia="Arial" w:cs="Arial"/>
        </w:rPr>
        <w:t>activity, including through any form of social media, for example, by becoming ‘friends’ on Facebook;</w:t>
      </w:r>
    </w:p>
    <w:p w14:paraId="6333DA58" w14:textId="77777777" w:rsidR="00EE047E" w:rsidRPr="00D8106C" w:rsidRDefault="00277314" w:rsidP="009568F1">
      <w:pPr>
        <w:pStyle w:val="NoSpacing"/>
        <w:numPr>
          <w:ilvl w:val="0"/>
          <w:numId w:val="22"/>
        </w:numPr>
        <w:jc w:val="both"/>
        <w:rPr>
          <w:rFonts w:eastAsia="Arial" w:cs="Arial"/>
        </w:rPr>
      </w:pPr>
      <w:r w:rsidRPr="00FB0163">
        <w:t xml:space="preserve">Allow allegations of inappropriate </w:t>
      </w:r>
      <w:proofErr w:type="spellStart"/>
      <w:r w:rsidRPr="00FB0163">
        <w:t>behaviour</w:t>
      </w:r>
      <w:proofErr w:type="spellEnd"/>
      <w:r w:rsidRPr="00FB0163">
        <w:t xml:space="preserve"> to go unchallenged, recorded or acted on;</w:t>
      </w:r>
    </w:p>
    <w:p w14:paraId="574C5701" w14:textId="77777777" w:rsidR="00D8106C" w:rsidRDefault="00D8106C" w:rsidP="009568F1">
      <w:pPr>
        <w:pStyle w:val="NoSpacing"/>
        <w:numPr>
          <w:ilvl w:val="0"/>
          <w:numId w:val="22"/>
        </w:numPr>
        <w:jc w:val="both"/>
        <w:rPr>
          <w:rFonts w:eastAsia="Arial" w:cs="Arial"/>
        </w:rPr>
      </w:pPr>
      <w:r>
        <w:rPr>
          <w:rFonts w:eastAsia="Arial" w:cs="Arial"/>
        </w:rPr>
        <w:t xml:space="preserve">Allow personal preconceptions about people to prevent appropriate action being taken; </w:t>
      </w:r>
    </w:p>
    <w:p w14:paraId="2064108D" w14:textId="4D6F00A7" w:rsidR="002E1DD8" w:rsidRPr="00FB0163" w:rsidRDefault="002E1DD8" w:rsidP="009568F1">
      <w:pPr>
        <w:pStyle w:val="NoSpacing"/>
        <w:numPr>
          <w:ilvl w:val="0"/>
          <w:numId w:val="22"/>
        </w:numPr>
        <w:jc w:val="both"/>
        <w:rPr>
          <w:rFonts w:eastAsia="Arial" w:cs="Arial"/>
        </w:rPr>
      </w:pPr>
      <w:r>
        <w:rPr>
          <w:rFonts w:eastAsia="Arial" w:cs="Arial"/>
        </w:rPr>
        <w:t xml:space="preserve">Accept gifts which could in anyway be considered a bribe or inducement to enter into a relationship or give rise to an allegation of improper conduct against you; </w:t>
      </w:r>
    </w:p>
    <w:p w14:paraId="26B2B6ED" w14:textId="77777777" w:rsidR="00EE047E" w:rsidRPr="00FB0163" w:rsidRDefault="00277314" w:rsidP="009568F1">
      <w:pPr>
        <w:pStyle w:val="NoSpacing"/>
        <w:numPr>
          <w:ilvl w:val="0"/>
          <w:numId w:val="22"/>
        </w:numPr>
        <w:jc w:val="both"/>
        <w:rPr>
          <w:rFonts w:eastAsia="Arial" w:cs="Arial"/>
        </w:rPr>
      </w:pPr>
      <w:r w:rsidRPr="00FB0163">
        <w:t xml:space="preserve">Take photographs, or make other recordings of at </w:t>
      </w:r>
      <w:r w:rsidR="00B36A58">
        <w:t xml:space="preserve">children or </w:t>
      </w:r>
      <w:r w:rsidR="00606938">
        <w:t>adults at risk</w:t>
      </w:r>
      <w:r w:rsidR="00B36A58">
        <w:t xml:space="preserve"> </w:t>
      </w:r>
      <w:r w:rsidRPr="00FB0163">
        <w:t>without specific written consent of the individual, or someone with parental responsibility for th</w:t>
      </w:r>
      <w:r w:rsidR="00B36A58">
        <w:t>at</w:t>
      </w:r>
      <w:r w:rsidRPr="00FB0163">
        <w:t xml:space="preserve"> individual.</w:t>
      </w:r>
    </w:p>
    <w:p w14:paraId="31207BB7" w14:textId="77777777" w:rsidR="00EE047E" w:rsidRPr="00FB0163" w:rsidRDefault="00EE047E" w:rsidP="00277314">
      <w:pPr>
        <w:pStyle w:val="NoSpacing"/>
        <w:jc w:val="both"/>
        <w:rPr>
          <w:rFonts w:eastAsia="Arial" w:cs="Arial"/>
        </w:rPr>
      </w:pPr>
    </w:p>
    <w:p w14:paraId="4636D83F" w14:textId="41E49A78" w:rsidR="00EE047E" w:rsidRDefault="00E16E63" w:rsidP="00277314">
      <w:pPr>
        <w:pStyle w:val="NoSpacing"/>
        <w:jc w:val="both"/>
        <w:rPr>
          <w:i/>
        </w:rPr>
      </w:pPr>
      <w:r w:rsidRPr="000D44B6">
        <w:t>2.3</w:t>
      </w:r>
      <w:r>
        <w:rPr>
          <w:i/>
        </w:rPr>
        <w:tab/>
      </w:r>
      <w:r w:rsidR="00277314" w:rsidRPr="00FB0163">
        <w:rPr>
          <w:i/>
        </w:rPr>
        <w:t xml:space="preserve">You should seek advice from </w:t>
      </w:r>
      <w:r w:rsidR="00577D16">
        <w:rPr>
          <w:i/>
        </w:rPr>
        <w:t>your Head of Department</w:t>
      </w:r>
      <w:r w:rsidR="00277314" w:rsidRPr="00FB0163">
        <w:rPr>
          <w:i/>
        </w:rPr>
        <w:t xml:space="preserve"> if:</w:t>
      </w:r>
    </w:p>
    <w:p w14:paraId="098E36AF" w14:textId="77777777" w:rsidR="00EE047E" w:rsidRPr="00FB0163" w:rsidRDefault="00277314" w:rsidP="009568F1">
      <w:pPr>
        <w:pStyle w:val="NoSpacing"/>
        <w:numPr>
          <w:ilvl w:val="0"/>
          <w:numId w:val="21"/>
        </w:numPr>
        <w:jc w:val="both"/>
        <w:rPr>
          <w:rFonts w:eastAsia="Arial" w:cs="Arial"/>
        </w:rPr>
      </w:pPr>
      <w:r w:rsidRPr="00FB0163">
        <w:t>You suspect a relationship is developing which may be an abuse of trust;</w:t>
      </w:r>
    </w:p>
    <w:p w14:paraId="2FD48788" w14:textId="1CE1485E" w:rsidR="00EE047E" w:rsidRPr="00FB0163" w:rsidRDefault="00277314" w:rsidP="009568F1">
      <w:pPr>
        <w:pStyle w:val="NoSpacing"/>
        <w:numPr>
          <w:ilvl w:val="0"/>
          <w:numId w:val="21"/>
        </w:numPr>
        <w:jc w:val="both"/>
        <w:rPr>
          <w:rFonts w:eastAsia="Arial" w:cs="Arial"/>
        </w:rPr>
      </w:pPr>
      <w:r w:rsidRPr="00FB0163">
        <w:t>You are worried that a child</w:t>
      </w:r>
      <w:r w:rsidR="00735545">
        <w:t xml:space="preserve"> </w:t>
      </w:r>
      <w:r w:rsidRPr="00FB0163">
        <w:t xml:space="preserve">or </w:t>
      </w:r>
      <w:r w:rsidR="00606938">
        <w:t>adult at risk</w:t>
      </w:r>
      <w:r w:rsidRPr="00FB0163">
        <w:t xml:space="preserve"> is becoming attracted to you or a colleague;</w:t>
      </w:r>
    </w:p>
    <w:p w14:paraId="0760297A" w14:textId="51EB1949" w:rsidR="00EE047E" w:rsidRPr="00FB0163" w:rsidRDefault="00277314" w:rsidP="009568F1">
      <w:pPr>
        <w:pStyle w:val="NoSpacing"/>
        <w:numPr>
          <w:ilvl w:val="0"/>
          <w:numId w:val="21"/>
        </w:numPr>
        <w:jc w:val="both"/>
        <w:rPr>
          <w:rFonts w:eastAsia="Arial" w:cs="Arial"/>
        </w:rPr>
      </w:pPr>
      <w:r w:rsidRPr="00FB0163">
        <w:t>You think a child</w:t>
      </w:r>
      <w:r w:rsidR="00735545">
        <w:t xml:space="preserve"> </w:t>
      </w:r>
      <w:r w:rsidRPr="00FB0163">
        <w:t xml:space="preserve">or </w:t>
      </w:r>
      <w:r w:rsidR="00606938">
        <w:t>adult at risk</w:t>
      </w:r>
      <w:r w:rsidRPr="00FB0163">
        <w:t xml:space="preserve"> has misinterpreted something you have done or said;</w:t>
      </w:r>
    </w:p>
    <w:p w14:paraId="0F23E239" w14:textId="72EF69AA" w:rsidR="00EE047E" w:rsidRPr="00FB0163" w:rsidRDefault="00277314" w:rsidP="009568F1">
      <w:pPr>
        <w:pStyle w:val="NoSpacing"/>
        <w:numPr>
          <w:ilvl w:val="0"/>
          <w:numId w:val="21"/>
        </w:numPr>
        <w:jc w:val="both"/>
        <w:rPr>
          <w:rFonts w:eastAsia="Arial" w:cs="Arial"/>
        </w:rPr>
      </w:pPr>
      <w:r w:rsidRPr="00FB0163">
        <w:t>You have had to physically restrain a child</w:t>
      </w:r>
      <w:r w:rsidR="00735545">
        <w:t xml:space="preserve"> </w:t>
      </w:r>
      <w:r w:rsidRPr="00FB0163">
        <w:t xml:space="preserve">or </w:t>
      </w:r>
      <w:r w:rsidR="00606938">
        <w:t>adult at risk</w:t>
      </w:r>
      <w:r w:rsidRPr="00FB0163">
        <w:t xml:space="preserve"> to prevent them from harming themselves, another person or causing significant damage to property;</w:t>
      </w:r>
    </w:p>
    <w:p w14:paraId="6EAA6152" w14:textId="77777777" w:rsidR="00EE047E" w:rsidRPr="00FB0163" w:rsidRDefault="00277314" w:rsidP="009568F1">
      <w:pPr>
        <w:pStyle w:val="NoSpacing"/>
        <w:numPr>
          <w:ilvl w:val="0"/>
          <w:numId w:val="21"/>
        </w:numPr>
        <w:jc w:val="both"/>
        <w:rPr>
          <w:rFonts w:eastAsia="Arial" w:cs="Arial"/>
        </w:rPr>
      </w:pPr>
      <w:r w:rsidRPr="00FB0163">
        <w:t>A child</w:t>
      </w:r>
      <w:r w:rsidR="00735545">
        <w:t xml:space="preserve"> </w:t>
      </w:r>
      <w:r w:rsidRPr="00FB0163">
        <w:t xml:space="preserve">or </w:t>
      </w:r>
      <w:r w:rsidR="00606938">
        <w:t>adult at risk</w:t>
      </w:r>
      <w:r w:rsidRPr="00FB0163">
        <w:t xml:space="preserve"> tells you that they are being abused, or describes experiences that you consider may be abuse;</w:t>
      </w:r>
    </w:p>
    <w:p w14:paraId="196484F9" w14:textId="77777777" w:rsidR="00EE047E" w:rsidRPr="0043409E" w:rsidRDefault="00277314" w:rsidP="009568F1">
      <w:pPr>
        <w:pStyle w:val="NoSpacing"/>
        <w:numPr>
          <w:ilvl w:val="0"/>
          <w:numId w:val="21"/>
        </w:numPr>
        <w:jc w:val="both"/>
        <w:rPr>
          <w:rFonts w:eastAsia="Arial" w:cs="Arial"/>
        </w:rPr>
      </w:pPr>
      <w:r w:rsidRPr="00FB0163">
        <w:t>You see suspicious or unexplained marks on a child</w:t>
      </w:r>
      <w:r w:rsidR="00735545">
        <w:t xml:space="preserve"> </w:t>
      </w:r>
      <w:r w:rsidRPr="00FB0163">
        <w:t xml:space="preserve">or </w:t>
      </w:r>
      <w:r w:rsidR="00606938">
        <w:t>adult at risk</w:t>
      </w:r>
      <w:r w:rsidRPr="00FB0163">
        <w:t xml:space="preserve"> or witness </w:t>
      </w:r>
      <w:proofErr w:type="spellStart"/>
      <w:r w:rsidRPr="00FB0163">
        <w:t>behaviours</w:t>
      </w:r>
      <w:proofErr w:type="spellEnd"/>
      <w:r w:rsidRPr="00FB0163">
        <w:t xml:space="preserve"> which are unusual or inappropriate.</w:t>
      </w:r>
    </w:p>
    <w:p w14:paraId="6A059C15" w14:textId="77777777" w:rsidR="00577D16" w:rsidRDefault="00577D16" w:rsidP="0043409E">
      <w:pPr>
        <w:pStyle w:val="NoSpacing"/>
        <w:jc w:val="both"/>
      </w:pPr>
    </w:p>
    <w:p w14:paraId="0980E542" w14:textId="7245D1AC" w:rsidR="00EE047E" w:rsidRPr="00B36A58" w:rsidRDefault="00277314" w:rsidP="009568F1">
      <w:pPr>
        <w:pStyle w:val="NoSpacing"/>
        <w:numPr>
          <w:ilvl w:val="0"/>
          <w:numId w:val="19"/>
        </w:numPr>
        <w:ind w:hanging="720"/>
        <w:jc w:val="both"/>
        <w:rPr>
          <w:rFonts w:eastAsia="Arial" w:cs="Arial"/>
          <w:b/>
        </w:rPr>
      </w:pPr>
      <w:r w:rsidRPr="00B36A58">
        <w:rPr>
          <w:b/>
        </w:rPr>
        <w:t xml:space="preserve">Dealing with </w:t>
      </w:r>
      <w:r w:rsidR="000D70BE">
        <w:rPr>
          <w:b/>
        </w:rPr>
        <w:t xml:space="preserve">disclosures of </w:t>
      </w:r>
      <w:r w:rsidRPr="00B36A58">
        <w:rPr>
          <w:b/>
        </w:rPr>
        <w:t xml:space="preserve">allegations, or suspicions, of inappropriate </w:t>
      </w:r>
      <w:proofErr w:type="spellStart"/>
      <w:r w:rsidRPr="00B36A58">
        <w:rPr>
          <w:b/>
        </w:rPr>
        <w:t>behaviour</w:t>
      </w:r>
      <w:proofErr w:type="spellEnd"/>
    </w:p>
    <w:p w14:paraId="30E7D916" w14:textId="77777777" w:rsidR="00EE047E" w:rsidRPr="00FB0163" w:rsidRDefault="00EE047E" w:rsidP="00277314">
      <w:pPr>
        <w:pStyle w:val="NoSpacing"/>
        <w:jc w:val="both"/>
        <w:rPr>
          <w:rFonts w:eastAsia="Arial" w:cs="Arial"/>
        </w:rPr>
      </w:pPr>
    </w:p>
    <w:p w14:paraId="497FFF1A" w14:textId="73D736FC" w:rsidR="00EE047E" w:rsidRPr="00FB0163" w:rsidRDefault="00277314" w:rsidP="009568F1">
      <w:pPr>
        <w:pStyle w:val="NoSpacing"/>
        <w:numPr>
          <w:ilvl w:val="0"/>
          <w:numId w:val="20"/>
        </w:numPr>
        <w:jc w:val="both"/>
        <w:rPr>
          <w:rFonts w:eastAsia="Arial" w:cs="Arial"/>
        </w:rPr>
      </w:pPr>
      <w:r w:rsidRPr="00FB0163">
        <w:t xml:space="preserve">Consider the urgency of the situation: in the event there is a risk of immediate serious harm to a child or </w:t>
      </w:r>
      <w:r w:rsidR="00606938">
        <w:t>adult at risk</w:t>
      </w:r>
      <w:r w:rsidR="00B36A58">
        <w:t>,</w:t>
      </w:r>
      <w:r w:rsidRPr="00FB0163">
        <w:t xml:space="preserve"> the emergency services should be contacted via 999. Anybody can make a referral in these circumstances. The relevant Safeguarding Officer should then be notified of the case and will need to determine whether to refer serious cases to the relevant authorities within one working day;</w:t>
      </w:r>
    </w:p>
    <w:p w14:paraId="4E6A67AE" w14:textId="11A9D4EA" w:rsidR="00EE047E" w:rsidRPr="00FB0163" w:rsidRDefault="00277314" w:rsidP="009568F1">
      <w:pPr>
        <w:pStyle w:val="NoSpacing"/>
        <w:numPr>
          <w:ilvl w:val="0"/>
          <w:numId w:val="20"/>
        </w:numPr>
        <w:jc w:val="both"/>
        <w:rPr>
          <w:rFonts w:eastAsia="Arial" w:cs="Arial"/>
        </w:rPr>
      </w:pPr>
      <w:r w:rsidRPr="00FB0163">
        <w:t xml:space="preserve">Remain calm, </w:t>
      </w:r>
      <w:r w:rsidR="0043409E">
        <w:t xml:space="preserve">avoid expressions of anger or upset </w:t>
      </w:r>
      <w:r w:rsidRPr="00FB0163">
        <w:t>and ensure that the person knows you are taking them seriously. Reassure them that they are right to have told someone, but do not touch them (for example by putting an arm round them);</w:t>
      </w:r>
    </w:p>
    <w:p w14:paraId="631852E1" w14:textId="2265552A" w:rsidR="00B36A58" w:rsidRDefault="00277314" w:rsidP="009568F1">
      <w:pPr>
        <w:pStyle w:val="NoSpacing"/>
        <w:numPr>
          <w:ilvl w:val="0"/>
          <w:numId w:val="20"/>
        </w:numPr>
        <w:jc w:val="both"/>
        <w:rPr>
          <w:rFonts w:eastAsia="Arial" w:cs="Arial"/>
        </w:rPr>
      </w:pPr>
      <w:r w:rsidRPr="00FB0163">
        <w:t xml:space="preserve">DO NOT try to investigate or act on the matter yourself: doing so may seriously compromise </w:t>
      </w:r>
      <w:r w:rsidR="00E16E63">
        <w:t xml:space="preserve">an </w:t>
      </w:r>
      <w:r w:rsidRPr="00FB0163">
        <w:t xml:space="preserve">investigation by the relevant authorities. You need only clarify what is being said to you (in order to establish that there is a suspicion of harm), and then refer the matter to the appropriate individual as set out in the </w:t>
      </w:r>
      <w:r w:rsidR="00105D22">
        <w:t>policy</w:t>
      </w:r>
      <w:r w:rsidRPr="00FB0163">
        <w:t>;</w:t>
      </w:r>
    </w:p>
    <w:p w14:paraId="37306552" w14:textId="77777777" w:rsidR="00EE047E" w:rsidRPr="00B36A58" w:rsidRDefault="00277314" w:rsidP="009568F1">
      <w:pPr>
        <w:pStyle w:val="NoSpacing"/>
        <w:numPr>
          <w:ilvl w:val="0"/>
          <w:numId w:val="20"/>
        </w:numPr>
        <w:jc w:val="both"/>
        <w:rPr>
          <w:rFonts w:eastAsia="Arial" w:cs="Arial"/>
        </w:rPr>
      </w:pPr>
      <w:r w:rsidRPr="00FB0163">
        <w:t xml:space="preserve">Be supportive but DO NOT promise confidentiality. </w:t>
      </w:r>
      <w:r w:rsidR="005757BB">
        <w:t xml:space="preserve">A duty of care obligates the College to act on information where a safeguarding issue has been identified and this takes precedence over the need for confidentiality. </w:t>
      </w:r>
      <w:r w:rsidRPr="00FB0163">
        <w:t>Explain that, in order that the allegation can be addressed you will have to talk to other people about it. Explain who you will talk to;</w:t>
      </w:r>
    </w:p>
    <w:p w14:paraId="56ABBDA0" w14:textId="77777777" w:rsidR="00EE047E" w:rsidRPr="00FB0163" w:rsidRDefault="00277314" w:rsidP="009568F1">
      <w:pPr>
        <w:pStyle w:val="NoSpacing"/>
        <w:numPr>
          <w:ilvl w:val="0"/>
          <w:numId w:val="20"/>
        </w:numPr>
        <w:jc w:val="both"/>
        <w:rPr>
          <w:rFonts w:eastAsia="Arial" w:cs="Arial"/>
        </w:rPr>
      </w:pPr>
      <w:r w:rsidRPr="00FB0163">
        <w:rPr>
          <w:rFonts w:eastAsia="Arial" w:cs="Arial"/>
        </w:rPr>
        <w:t>Avoid ‘leading’ questions, or expressing a view about what you have been told;</w:t>
      </w:r>
    </w:p>
    <w:p w14:paraId="15967DDE" w14:textId="77777777" w:rsidR="00EE047E" w:rsidRPr="00FB0163" w:rsidRDefault="00277314" w:rsidP="009568F1">
      <w:pPr>
        <w:pStyle w:val="NoSpacing"/>
        <w:numPr>
          <w:ilvl w:val="0"/>
          <w:numId w:val="20"/>
        </w:numPr>
        <w:jc w:val="both"/>
        <w:rPr>
          <w:rFonts w:eastAsia="Arial" w:cs="Arial"/>
        </w:rPr>
      </w:pPr>
      <w:r w:rsidRPr="00FB0163">
        <w:t>Use clear language, appropriate to the person you are dealing with;</w:t>
      </w:r>
    </w:p>
    <w:p w14:paraId="49675FDA" w14:textId="09239903" w:rsidR="00EE047E" w:rsidRPr="00FB0163" w:rsidRDefault="00277314" w:rsidP="009568F1">
      <w:pPr>
        <w:pStyle w:val="NoSpacing"/>
        <w:numPr>
          <w:ilvl w:val="0"/>
          <w:numId w:val="20"/>
        </w:numPr>
        <w:jc w:val="both"/>
        <w:rPr>
          <w:rFonts w:eastAsia="Arial" w:cs="Arial"/>
        </w:rPr>
      </w:pPr>
      <w:r w:rsidRPr="00FB0163">
        <w:rPr>
          <w:rFonts w:eastAsia="Arial" w:cs="Arial"/>
        </w:rPr>
        <w:t>Do not talk to anyone else about the matter</w:t>
      </w:r>
      <w:r w:rsidR="00105D22">
        <w:rPr>
          <w:rFonts w:eastAsia="Arial" w:cs="Arial"/>
        </w:rPr>
        <w:t xml:space="preserve"> within your Department;</w:t>
      </w:r>
      <w:r w:rsidRPr="00FB0163">
        <w:rPr>
          <w:rFonts w:eastAsia="Arial" w:cs="Arial"/>
        </w:rPr>
        <w:t xml:space="preserve"> </w:t>
      </w:r>
      <w:r w:rsidR="00105D22">
        <w:rPr>
          <w:rFonts w:eastAsia="Arial" w:cs="Arial"/>
        </w:rPr>
        <w:t>i</w:t>
      </w:r>
      <w:r w:rsidRPr="00FB0163">
        <w:rPr>
          <w:rFonts w:eastAsia="Arial" w:cs="Arial"/>
        </w:rPr>
        <w:t xml:space="preserve">f you need to seek support for yourself you should speak to </w:t>
      </w:r>
      <w:r w:rsidR="00105D22">
        <w:rPr>
          <w:rFonts w:eastAsia="Arial" w:cs="Arial"/>
        </w:rPr>
        <w:t xml:space="preserve">your Head of Department </w:t>
      </w:r>
      <w:r w:rsidRPr="00FB0163">
        <w:rPr>
          <w:rFonts w:eastAsia="Arial" w:cs="Arial"/>
        </w:rPr>
        <w:t>or the Safeguarding Officer;</w:t>
      </w:r>
    </w:p>
    <w:p w14:paraId="0EE766DC" w14:textId="15856923" w:rsidR="00EE047E" w:rsidRPr="00E16E63" w:rsidRDefault="00277314" w:rsidP="009568F1">
      <w:pPr>
        <w:pStyle w:val="NoSpacing"/>
        <w:numPr>
          <w:ilvl w:val="0"/>
          <w:numId w:val="20"/>
        </w:numPr>
        <w:jc w:val="both"/>
        <w:rPr>
          <w:rFonts w:eastAsia="Arial" w:cs="Arial"/>
        </w:rPr>
      </w:pPr>
      <w:r w:rsidRPr="00E16E63">
        <w:rPr>
          <w:rFonts w:eastAsia="Arial" w:cs="Arial"/>
        </w:rPr>
        <w:t xml:space="preserve">Write down what you have been told as soon as possible. In all events this must be done on the same day but this should not delay prompt action. Write down exactly what was said </w:t>
      </w:r>
      <w:r w:rsidRPr="00E16E63">
        <w:rPr>
          <w:rFonts w:eastAsia="Arial" w:cs="Arial"/>
          <w:i/>
        </w:rPr>
        <w:t xml:space="preserve">in the person’s own words </w:t>
      </w:r>
      <w:r w:rsidRPr="00E16E63">
        <w:rPr>
          <w:rFonts w:eastAsia="Arial" w:cs="Arial"/>
        </w:rPr>
        <w:t>as far as possible, include the time, place, and as much detail as you can remember, but ensure that the note is as factual as possible and avoid assumption, speculation or opinion. Sign and date the note. Bear in mind that the note will be disclosable to both internal and external agencies.</w:t>
      </w:r>
    </w:p>
    <w:p w14:paraId="5E61CDC7" w14:textId="6E4243B8" w:rsidR="00577D16" w:rsidRDefault="00577D16">
      <w:pPr>
        <w:rPr>
          <w:rFonts w:eastAsia="Arial" w:cs="Arial"/>
          <w:b/>
        </w:rPr>
      </w:pPr>
      <w:r>
        <w:rPr>
          <w:rFonts w:eastAsia="Arial" w:cs="Arial"/>
          <w:b/>
        </w:rPr>
        <w:br w:type="page"/>
      </w:r>
    </w:p>
    <w:p w14:paraId="69202C8C" w14:textId="77777777" w:rsidR="00EE047E" w:rsidRPr="00FB0163" w:rsidRDefault="00EE047E" w:rsidP="00277314">
      <w:pPr>
        <w:pStyle w:val="NoSpacing"/>
        <w:jc w:val="both"/>
        <w:rPr>
          <w:rFonts w:eastAsia="Arial" w:cs="Arial"/>
        </w:rPr>
      </w:pPr>
    </w:p>
    <w:p w14:paraId="1259EE39" w14:textId="77777777" w:rsidR="00EE047E" w:rsidRPr="00B36A58" w:rsidRDefault="00277314" w:rsidP="00277314">
      <w:pPr>
        <w:pStyle w:val="NoSpacing"/>
        <w:jc w:val="both"/>
        <w:rPr>
          <w:b/>
        </w:rPr>
      </w:pPr>
      <w:r w:rsidRPr="00B36A58">
        <w:rPr>
          <w:b/>
        </w:rPr>
        <w:t>Annex B - Role of Safeguarding Officer</w:t>
      </w:r>
    </w:p>
    <w:p w14:paraId="1F14C1BF" w14:textId="77777777" w:rsidR="00EE047E" w:rsidRPr="00FB0163" w:rsidRDefault="00EE047E" w:rsidP="00277314">
      <w:pPr>
        <w:pStyle w:val="NoSpacing"/>
        <w:jc w:val="both"/>
        <w:rPr>
          <w:rFonts w:eastAsia="Arial" w:cs="Arial"/>
        </w:rPr>
      </w:pPr>
    </w:p>
    <w:p w14:paraId="7A598956" w14:textId="0082C048" w:rsidR="00EE047E" w:rsidRPr="00FB0163" w:rsidRDefault="00277314" w:rsidP="00277314">
      <w:pPr>
        <w:pStyle w:val="NoSpacing"/>
        <w:jc w:val="both"/>
        <w:rPr>
          <w:rFonts w:eastAsia="Arial" w:cs="Arial"/>
        </w:rPr>
      </w:pPr>
      <w:r w:rsidRPr="00FB0163">
        <w:rPr>
          <w:i/>
        </w:rPr>
        <w:t>This guidance should be read in conjunction with the</w:t>
      </w:r>
      <w:r w:rsidR="00B36A58">
        <w:rPr>
          <w:i/>
        </w:rPr>
        <w:t xml:space="preserve"> College’s</w:t>
      </w:r>
      <w:r w:rsidRPr="00FB0163">
        <w:rPr>
          <w:i/>
        </w:rPr>
        <w:t xml:space="preserve"> Safeguarding </w:t>
      </w:r>
      <w:r w:rsidR="009568F1">
        <w:rPr>
          <w:i/>
        </w:rPr>
        <w:t>Policy.</w:t>
      </w:r>
    </w:p>
    <w:p w14:paraId="57F696FC" w14:textId="77777777" w:rsidR="00EE047E" w:rsidRPr="00FB0163" w:rsidRDefault="00EE047E" w:rsidP="00277314">
      <w:pPr>
        <w:pStyle w:val="NoSpacing"/>
        <w:jc w:val="both"/>
        <w:rPr>
          <w:rFonts w:eastAsia="Arial" w:cs="Arial"/>
          <w:i/>
        </w:rPr>
      </w:pPr>
    </w:p>
    <w:p w14:paraId="2A0B2D5F" w14:textId="77777777" w:rsidR="00EE047E" w:rsidRPr="00FB0163" w:rsidRDefault="00277314" w:rsidP="00277314">
      <w:pPr>
        <w:pStyle w:val="NoSpacing"/>
        <w:jc w:val="both"/>
      </w:pPr>
      <w:r w:rsidRPr="00FB0163">
        <w:t>The role of the Safeguarding Officer is as follows</w:t>
      </w:r>
      <w:r w:rsidR="00B36A58">
        <w:t>:</w:t>
      </w:r>
    </w:p>
    <w:p w14:paraId="09D8579A" w14:textId="77777777" w:rsidR="00EE047E" w:rsidRPr="00FB0163" w:rsidRDefault="00EE047E" w:rsidP="00277314">
      <w:pPr>
        <w:pStyle w:val="NoSpacing"/>
        <w:jc w:val="both"/>
        <w:rPr>
          <w:rFonts w:eastAsia="Arial" w:cs="Arial"/>
        </w:rPr>
      </w:pPr>
    </w:p>
    <w:p w14:paraId="4BA56A5D" w14:textId="43B17E46" w:rsidR="00EE047E" w:rsidRPr="00F0407A" w:rsidRDefault="00277314" w:rsidP="009568F1">
      <w:pPr>
        <w:pStyle w:val="NoSpacing"/>
        <w:numPr>
          <w:ilvl w:val="0"/>
          <w:numId w:val="24"/>
        </w:numPr>
        <w:ind w:hanging="720"/>
        <w:jc w:val="both"/>
        <w:rPr>
          <w:rFonts w:eastAsia="Arial" w:cs="Arial"/>
          <w:b/>
        </w:rPr>
      </w:pPr>
      <w:r w:rsidRPr="00F0407A">
        <w:rPr>
          <w:b/>
        </w:rPr>
        <w:t>To raise awareness by:</w:t>
      </w:r>
    </w:p>
    <w:p w14:paraId="23EE4D33" w14:textId="77777777" w:rsidR="00EE047E" w:rsidRPr="00FB0163" w:rsidRDefault="00EE047E" w:rsidP="00277314">
      <w:pPr>
        <w:pStyle w:val="NoSpacing"/>
        <w:jc w:val="both"/>
        <w:rPr>
          <w:rFonts w:eastAsia="Arial" w:cs="Arial"/>
        </w:rPr>
      </w:pPr>
    </w:p>
    <w:p w14:paraId="08146816" w14:textId="77777777" w:rsidR="00533219" w:rsidRPr="00533219" w:rsidRDefault="00533219" w:rsidP="009568F1">
      <w:pPr>
        <w:pStyle w:val="NoSpacing"/>
        <w:numPr>
          <w:ilvl w:val="0"/>
          <w:numId w:val="25"/>
        </w:numPr>
        <w:jc w:val="both"/>
        <w:rPr>
          <w:rFonts w:eastAsia="Arial" w:cs="Arial"/>
        </w:rPr>
      </w:pPr>
      <w:r>
        <w:rPr>
          <w:rFonts w:eastAsia="Arial" w:cs="Arial"/>
        </w:rPr>
        <w:t>Reviewing on a regular basis the activities of the College involving children</w:t>
      </w:r>
      <w:r w:rsidR="00735545">
        <w:rPr>
          <w:rFonts w:eastAsia="Arial" w:cs="Arial"/>
        </w:rPr>
        <w:t xml:space="preserve"> </w:t>
      </w:r>
      <w:r>
        <w:rPr>
          <w:rFonts w:eastAsia="Arial" w:cs="Arial"/>
        </w:rPr>
        <w:t xml:space="preserve">or </w:t>
      </w:r>
      <w:r w:rsidR="00606938">
        <w:rPr>
          <w:rFonts w:eastAsia="Arial" w:cs="Arial"/>
        </w:rPr>
        <w:t>adults at risk</w:t>
      </w:r>
      <w:r>
        <w:rPr>
          <w:rFonts w:eastAsia="Arial" w:cs="Arial"/>
        </w:rPr>
        <w:t>;</w:t>
      </w:r>
    </w:p>
    <w:p w14:paraId="11E9BD35" w14:textId="77777777" w:rsidR="00EE047E" w:rsidRPr="00FB0163" w:rsidRDefault="00277314" w:rsidP="009568F1">
      <w:pPr>
        <w:pStyle w:val="NoSpacing"/>
        <w:numPr>
          <w:ilvl w:val="0"/>
          <w:numId w:val="25"/>
        </w:numPr>
        <w:jc w:val="both"/>
        <w:rPr>
          <w:rFonts w:eastAsia="Arial" w:cs="Arial"/>
        </w:rPr>
      </w:pPr>
      <w:r w:rsidRPr="00FB0163">
        <w:t xml:space="preserve">acting as a senior strategic figurehead for Safeguarding issues at the </w:t>
      </w:r>
      <w:r w:rsidR="00D14688" w:rsidRPr="00FB0163">
        <w:t>College</w:t>
      </w:r>
      <w:r w:rsidRPr="00FB0163">
        <w:t>;</w:t>
      </w:r>
    </w:p>
    <w:p w14:paraId="47A1AAC3" w14:textId="34BEE9AB" w:rsidR="000D70BE" w:rsidRPr="000D70BE" w:rsidRDefault="00277314" w:rsidP="009568F1">
      <w:pPr>
        <w:pStyle w:val="NoSpacing"/>
        <w:numPr>
          <w:ilvl w:val="0"/>
          <w:numId w:val="25"/>
        </w:numPr>
        <w:jc w:val="both"/>
        <w:rPr>
          <w:rFonts w:eastAsia="Arial" w:cs="Arial"/>
        </w:rPr>
      </w:pPr>
      <w:r w:rsidRPr="00FB0163">
        <w:t xml:space="preserve">ensuring that the </w:t>
      </w:r>
      <w:r w:rsidR="00F0407A">
        <w:t>Safeguarding Policy</w:t>
      </w:r>
      <w:r w:rsidRPr="00FB0163">
        <w:t xml:space="preserve"> is implemented, and promulgated; </w:t>
      </w:r>
    </w:p>
    <w:p w14:paraId="257F1713" w14:textId="0387C7BD" w:rsidR="00EE047E" w:rsidRPr="005E71C3" w:rsidRDefault="00277314" w:rsidP="009568F1">
      <w:pPr>
        <w:pStyle w:val="NoSpacing"/>
        <w:numPr>
          <w:ilvl w:val="0"/>
          <w:numId w:val="25"/>
        </w:numPr>
        <w:jc w:val="both"/>
      </w:pPr>
      <w:r w:rsidRPr="00FB0163">
        <w:t xml:space="preserve">ensuring regular review of the </w:t>
      </w:r>
      <w:r w:rsidR="00F0407A">
        <w:t>Safeguarding Policy</w:t>
      </w:r>
      <w:r w:rsidR="0043409E">
        <w:t>, at least annually,</w:t>
      </w:r>
      <w:r w:rsidR="00533219">
        <w:t xml:space="preserve"> </w:t>
      </w:r>
      <w:r w:rsidR="005E71C3">
        <w:t xml:space="preserve">including </w:t>
      </w:r>
      <w:r w:rsidR="00533219">
        <w:t>mak</w:t>
      </w:r>
      <w:r w:rsidR="005E71C3">
        <w:t>ing</w:t>
      </w:r>
      <w:r w:rsidR="00533219">
        <w:t xml:space="preserve"> recommendations for the amendment of the </w:t>
      </w:r>
      <w:r w:rsidR="00F0407A">
        <w:t xml:space="preserve">Policy </w:t>
      </w:r>
      <w:r w:rsidR="00754FF0">
        <w:t>in line with changes to legislation</w:t>
      </w:r>
      <w:r w:rsidR="00D8106C">
        <w:t>,</w:t>
      </w:r>
      <w:r w:rsidR="00533219">
        <w:t xml:space="preserve"> </w:t>
      </w:r>
      <w:r w:rsidR="00754FF0">
        <w:t>when required</w:t>
      </w:r>
      <w:r w:rsidR="00533219">
        <w:t>.</w:t>
      </w:r>
    </w:p>
    <w:p w14:paraId="17A4F52B" w14:textId="77777777" w:rsidR="00EE047E" w:rsidRPr="00FB0163" w:rsidRDefault="00EE047E" w:rsidP="00277314">
      <w:pPr>
        <w:pStyle w:val="NoSpacing"/>
        <w:jc w:val="both"/>
        <w:rPr>
          <w:rFonts w:eastAsia="Arial" w:cs="Arial"/>
        </w:rPr>
      </w:pPr>
    </w:p>
    <w:p w14:paraId="2E5E2E1E" w14:textId="39CAB084" w:rsidR="00EE047E" w:rsidRPr="00F0407A" w:rsidRDefault="00277314" w:rsidP="009568F1">
      <w:pPr>
        <w:pStyle w:val="NoSpacing"/>
        <w:numPr>
          <w:ilvl w:val="0"/>
          <w:numId w:val="24"/>
        </w:numPr>
        <w:ind w:hanging="720"/>
        <w:jc w:val="both"/>
        <w:rPr>
          <w:rFonts w:eastAsia="Arial" w:cs="Arial"/>
          <w:b/>
        </w:rPr>
      </w:pPr>
      <w:r w:rsidRPr="00F0407A">
        <w:rPr>
          <w:b/>
        </w:rPr>
        <w:t>To manage referrals by:</w:t>
      </w:r>
    </w:p>
    <w:p w14:paraId="6E1BF0EA" w14:textId="77777777" w:rsidR="00EE047E" w:rsidRPr="00FB0163" w:rsidRDefault="00EE047E" w:rsidP="00277314">
      <w:pPr>
        <w:pStyle w:val="NoSpacing"/>
        <w:jc w:val="both"/>
        <w:rPr>
          <w:rFonts w:eastAsia="Arial" w:cs="Arial"/>
        </w:rPr>
      </w:pPr>
    </w:p>
    <w:p w14:paraId="40F62DCE" w14:textId="0C79FA48" w:rsidR="00533219" w:rsidRPr="00533219" w:rsidRDefault="00533219" w:rsidP="009568F1">
      <w:pPr>
        <w:pStyle w:val="NoSpacing"/>
        <w:numPr>
          <w:ilvl w:val="0"/>
          <w:numId w:val="26"/>
        </w:numPr>
        <w:jc w:val="both"/>
        <w:rPr>
          <w:rFonts w:eastAsia="Arial" w:cs="Arial"/>
        </w:rPr>
      </w:pPr>
      <w:r>
        <w:t>keeping an accurate record of any incidents or matters that raise issues concerning the protection of children</w:t>
      </w:r>
      <w:r w:rsidR="00735545">
        <w:t xml:space="preserve"> </w:t>
      </w:r>
      <w:r>
        <w:t xml:space="preserve">or </w:t>
      </w:r>
      <w:r w:rsidR="00606938">
        <w:t>adults at risk</w:t>
      </w:r>
      <w:r w:rsidR="00F0407A">
        <w:t>, in line with the College’s policy on data protection and retention</w:t>
      </w:r>
      <w:r>
        <w:t>;</w:t>
      </w:r>
    </w:p>
    <w:p w14:paraId="3F4807C9" w14:textId="2B9A0763" w:rsidR="00EE047E" w:rsidRPr="00FB0163" w:rsidRDefault="00277314" w:rsidP="009568F1">
      <w:pPr>
        <w:pStyle w:val="NoSpacing"/>
        <w:numPr>
          <w:ilvl w:val="0"/>
          <w:numId w:val="26"/>
        </w:numPr>
        <w:jc w:val="both"/>
        <w:rPr>
          <w:rFonts w:eastAsia="Arial" w:cs="Arial"/>
        </w:rPr>
      </w:pPr>
      <w:r w:rsidRPr="00FB0163">
        <w:t xml:space="preserve">advising and taking appropriate action in the event that allegations of abuse are made in the contexts set out in the </w:t>
      </w:r>
      <w:r w:rsidR="00F0407A">
        <w:t>policy</w:t>
      </w:r>
      <w:r w:rsidRPr="00FB0163">
        <w:t>;</w:t>
      </w:r>
    </w:p>
    <w:p w14:paraId="495F7C97" w14:textId="350F4660" w:rsidR="00EE047E" w:rsidRPr="00FB0163" w:rsidRDefault="00277314" w:rsidP="009568F1">
      <w:pPr>
        <w:pStyle w:val="NoSpacing"/>
        <w:numPr>
          <w:ilvl w:val="0"/>
          <w:numId w:val="26"/>
        </w:numPr>
        <w:jc w:val="both"/>
        <w:rPr>
          <w:rFonts w:eastAsia="Arial" w:cs="Arial"/>
        </w:rPr>
      </w:pPr>
      <w:r w:rsidRPr="00FB0163">
        <w:t>liaising with external agencies where appropriate (such as the Police</w:t>
      </w:r>
      <w:r w:rsidR="00D8106C">
        <w:t xml:space="preserve"> or </w:t>
      </w:r>
      <w:r w:rsidR="00F0407A">
        <w:t>LCSB</w:t>
      </w:r>
      <w:r w:rsidRPr="00FB0163">
        <w:t>); and</w:t>
      </w:r>
    </w:p>
    <w:p w14:paraId="6F3B8D23" w14:textId="77777777" w:rsidR="00EE047E" w:rsidRPr="00FB0163" w:rsidRDefault="00277314" w:rsidP="009568F1">
      <w:pPr>
        <w:pStyle w:val="NoSpacing"/>
        <w:numPr>
          <w:ilvl w:val="0"/>
          <w:numId w:val="26"/>
        </w:numPr>
        <w:jc w:val="both"/>
        <w:rPr>
          <w:rFonts w:eastAsia="Arial" w:cs="Arial"/>
        </w:rPr>
      </w:pPr>
      <w:r w:rsidRPr="00FB0163">
        <w:t>ensuring that those involved in any case are appropriately supported.</w:t>
      </w:r>
    </w:p>
    <w:p w14:paraId="5AA26136" w14:textId="77777777" w:rsidR="00EE047E" w:rsidRPr="00FB0163" w:rsidRDefault="00EE047E" w:rsidP="00277314">
      <w:pPr>
        <w:pStyle w:val="NoSpacing"/>
        <w:jc w:val="both"/>
        <w:rPr>
          <w:rFonts w:eastAsia="Arial" w:cs="Arial"/>
        </w:rPr>
      </w:pPr>
    </w:p>
    <w:p w14:paraId="22784B3B" w14:textId="20EBF6D6" w:rsidR="00EE047E" w:rsidRPr="00F0407A" w:rsidRDefault="00277314" w:rsidP="009568F1">
      <w:pPr>
        <w:pStyle w:val="NoSpacing"/>
        <w:numPr>
          <w:ilvl w:val="0"/>
          <w:numId w:val="24"/>
        </w:numPr>
        <w:ind w:hanging="720"/>
        <w:jc w:val="both"/>
        <w:rPr>
          <w:rFonts w:eastAsia="Arial" w:cs="Arial"/>
          <w:b/>
        </w:rPr>
      </w:pPr>
      <w:r w:rsidRPr="00F0407A">
        <w:rPr>
          <w:b/>
        </w:rPr>
        <w:t xml:space="preserve">To </w:t>
      </w:r>
      <w:r w:rsidR="0043409E" w:rsidRPr="00F0407A">
        <w:rPr>
          <w:b/>
        </w:rPr>
        <w:t xml:space="preserve">undertake and </w:t>
      </w:r>
      <w:r w:rsidRPr="00F0407A">
        <w:rPr>
          <w:b/>
        </w:rPr>
        <w:t>promote appropriate training by:</w:t>
      </w:r>
    </w:p>
    <w:p w14:paraId="7BEADE83" w14:textId="77777777" w:rsidR="00EE047E" w:rsidRPr="00FB0163" w:rsidRDefault="00EE047E" w:rsidP="00277314">
      <w:pPr>
        <w:pStyle w:val="NoSpacing"/>
        <w:jc w:val="both"/>
        <w:rPr>
          <w:rFonts w:eastAsia="Arial" w:cs="Arial"/>
        </w:rPr>
      </w:pPr>
    </w:p>
    <w:p w14:paraId="5844AF56" w14:textId="2DE6E2B9" w:rsidR="0043409E" w:rsidRPr="0043409E" w:rsidRDefault="0043409E" w:rsidP="009568F1">
      <w:pPr>
        <w:pStyle w:val="NoSpacing"/>
        <w:numPr>
          <w:ilvl w:val="0"/>
          <w:numId w:val="27"/>
        </w:numPr>
        <w:jc w:val="both"/>
        <w:rPr>
          <w:rFonts w:eastAsia="Arial" w:cs="Arial"/>
        </w:rPr>
      </w:pPr>
      <w:r w:rsidRPr="00FB0163">
        <w:t xml:space="preserve">engaging in training </w:t>
      </w:r>
      <w:r>
        <w:t>to ensure that knowledge is kept up to date</w:t>
      </w:r>
      <w:r w:rsidR="00F0407A">
        <w:t>;</w:t>
      </w:r>
      <w:r>
        <w:t xml:space="preserve"> </w:t>
      </w:r>
    </w:p>
    <w:p w14:paraId="11893CDC" w14:textId="3FEE23F9" w:rsidR="00FB0163" w:rsidRPr="00F0407A" w:rsidRDefault="00277314" w:rsidP="009568F1">
      <w:pPr>
        <w:pStyle w:val="NoSpacing"/>
        <w:numPr>
          <w:ilvl w:val="0"/>
          <w:numId w:val="27"/>
        </w:numPr>
        <w:jc w:val="both"/>
        <w:rPr>
          <w:rFonts w:eastAsia="Arial" w:cs="Arial"/>
        </w:rPr>
      </w:pPr>
      <w:r w:rsidRPr="00FB0163">
        <w:t xml:space="preserve">ensuring that appropriate information and training are available to members of the </w:t>
      </w:r>
      <w:r w:rsidR="00D14688" w:rsidRPr="00FB0163">
        <w:t>College</w:t>
      </w:r>
      <w:r w:rsidRPr="00FB0163">
        <w:t xml:space="preserve"> who </w:t>
      </w:r>
      <w:r w:rsidR="00D8106C">
        <w:t xml:space="preserve">in the nature of their role </w:t>
      </w:r>
      <w:r w:rsidRPr="00FB0163">
        <w:t xml:space="preserve">will come into contact with </w:t>
      </w:r>
      <w:r w:rsidR="00606938">
        <w:t>adults at risk</w:t>
      </w:r>
      <w:r w:rsidRPr="00FB0163">
        <w:t xml:space="preserve"> and children</w:t>
      </w:r>
      <w:r w:rsidR="00F0407A">
        <w:t>.</w:t>
      </w:r>
    </w:p>
    <w:p w14:paraId="0B75C408" w14:textId="77777777" w:rsidR="00F0407A" w:rsidRPr="00F0407A" w:rsidRDefault="00F0407A" w:rsidP="00F0407A">
      <w:pPr>
        <w:pStyle w:val="NoSpacing"/>
        <w:ind w:left="720"/>
        <w:jc w:val="both"/>
        <w:rPr>
          <w:rFonts w:eastAsia="Arial" w:cs="Arial"/>
        </w:rPr>
      </w:pPr>
    </w:p>
    <w:p w14:paraId="7F11B3F5" w14:textId="41C24B38" w:rsidR="00933BAB" w:rsidRDefault="00933BAB" w:rsidP="009568F1">
      <w:pPr>
        <w:pStyle w:val="NoSpacing"/>
        <w:numPr>
          <w:ilvl w:val="0"/>
          <w:numId w:val="24"/>
        </w:numPr>
        <w:ind w:hanging="720"/>
        <w:jc w:val="both"/>
      </w:pPr>
      <w:r>
        <w:t xml:space="preserve">The Safeguarding Officer will be responsible for identifying roles within the College for which a DBS check is required. </w:t>
      </w:r>
    </w:p>
    <w:p w14:paraId="6412D6AB" w14:textId="77777777" w:rsidR="00933BAB" w:rsidRDefault="00933BAB" w:rsidP="00933BAB">
      <w:pPr>
        <w:pStyle w:val="NoSpacing"/>
        <w:ind w:left="720"/>
        <w:jc w:val="both"/>
      </w:pPr>
    </w:p>
    <w:p w14:paraId="4F57356C" w14:textId="175E6979" w:rsidR="00533219" w:rsidRDefault="00533219" w:rsidP="009568F1">
      <w:pPr>
        <w:pStyle w:val="NoSpacing"/>
        <w:numPr>
          <w:ilvl w:val="0"/>
          <w:numId w:val="24"/>
        </w:numPr>
        <w:ind w:hanging="720"/>
        <w:jc w:val="both"/>
      </w:pPr>
      <w:r>
        <w:t xml:space="preserve">The Safeguarding Officer will report annually to the College Council / Governing Body on matters concerning the protection of children and </w:t>
      </w:r>
      <w:r w:rsidR="00606938">
        <w:t>adults at risk</w:t>
      </w:r>
      <w:r>
        <w:t xml:space="preserve"> and on the operation of the College’s </w:t>
      </w:r>
      <w:r w:rsidR="00577D16">
        <w:t>Safeguarding Policy</w:t>
      </w:r>
      <w:r>
        <w:t xml:space="preserve">. </w:t>
      </w:r>
    </w:p>
    <w:p w14:paraId="5FA95742" w14:textId="77777777" w:rsidR="00533219" w:rsidRDefault="00533219" w:rsidP="00533219">
      <w:pPr>
        <w:pStyle w:val="NoSpacing"/>
        <w:jc w:val="both"/>
      </w:pPr>
    </w:p>
    <w:p w14:paraId="7E8575CF" w14:textId="77777777" w:rsidR="00533219" w:rsidRPr="00FB0163" w:rsidRDefault="00533219" w:rsidP="009568F1">
      <w:pPr>
        <w:pStyle w:val="NoSpacing"/>
        <w:numPr>
          <w:ilvl w:val="0"/>
          <w:numId w:val="1"/>
        </w:numPr>
        <w:jc w:val="both"/>
        <w:rPr>
          <w:rFonts w:eastAsia="Arial" w:cs="Arial"/>
        </w:rPr>
        <w:sectPr w:rsidR="00533219" w:rsidRPr="00FB0163" w:rsidSect="00B36A58">
          <w:headerReference w:type="even" r:id="rId17"/>
          <w:headerReference w:type="default" r:id="rId18"/>
          <w:footerReference w:type="even" r:id="rId19"/>
          <w:footerReference w:type="default" r:id="rId20"/>
          <w:headerReference w:type="first" r:id="rId21"/>
          <w:footerReference w:type="first" r:id="rId22"/>
          <w:pgSz w:w="11910" w:h="16840"/>
          <w:pgMar w:top="851" w:right="1134" w:bottom="851" w:left="1134" w:header="720" w:footer="720" w:gutter="0"/>
          <w:cols w:space="720"/>
        </w:sectPr>
      </w:pPr>
    </w:p>
    <w:tbl>
      <w:tblPr>
        <w:tblStyle w:val="TableGrid"/>
        <w:tblW w:w="0" w:type="auto"/>
        <w:tblLook w:val="04A0" w:firstRow="1" w:lastRow="0" w:firstColumn="1" w:lastColumn="0" w:noHBand="0" w:noVBand="1"/>
      </w:tblPr>
      <w:tblGrid>
        <w:gridCol w:w="2275"/>
        <w:gridCol w:w="466"/>
        <w:gridCol w:w="1370"/>
        <w:gridCol w:w="415"/>
        <w:gridCol w:w="2060"/>
        <w:gridCol w:w="785"/>
        <w:gridCol w:w="2706"/>
        <w:gridCol w:w="406"/>
        <w:gridCol w:w="1429"/>
        <w:gridCol w:w="426"/>
        <w:gridCol w:w="2232"/>
      </w:tblGrid>
      <w:tr w:rsidR="00FB0163" w:rsidRPr="00B36A58" w14:paraId="2C7AA9BC" w14:textId="77777777" w:rsidTr="00F0407A">
        <w:trPr>
          <w:trHeight w:val="365"/>
        </w:trPr>
        <w:tc>
          <w:tcPr>
            <w:tcW w:w="14570" w:type="dxa"/>
            <w:gridSpan w:val="11"/>
            <w:tcBorders>
              <w:top w:val="nil"/>
              <w:left w:val="nil"/>
              <w:right w:val="nil"/>
            </w:tcBorders>
          </w:tcPr>
          <w:p w14:paraId="6105898C" w14:textId="77777777" w:rsidR="00FB0163" w:rsidRPr="00B36A58" w:rsidRDefault="00FB0163" w:rsidP="00277314">
            <w:pPr>
              <w:jc w:val="both"/>
              <w:rPr>
                <w:b/>
              </w:rPr>
            </w:pPr>
            <w:r w:rsidRPr="00B36A58">
              <w:rPr>
                <w:b/>
              </w:rPr>
              <w:lastRenderedPageBreak/>
              <w:t>ANNEX C</w:t>
            </w:r>
          </w:p>
        </w:tc>
      </w:tr>
      <w:tr w:rsidR="00FB0163" w:rsidRPr="00FB0163" w14:paraId="1FF9E605" w14:textId="77777777" w:rsidTr="00F0407A">
        <w:trPr>
          <w:trHeight w:val="365"/>
        </w:trPr>
        <w:tc>
          <w:tcPr>
            <w:tcW w:w="14570" w:type="dxa"/>
            <w:gridSpan w:val="11"/>
          </w:tcPr>
          <w:p w14:paraId="78CE5E05" w14:textId="77777777" w:rsidR="00FB0163" w:rsidRPr="00FB0163" w:rsidRDefault="00FB0163" w:rsidP="00277314">
            <w:pPr>
              <w:jc w:val="both"/>
              <w:rPr>
                <w:b/>
              </w:rPr>
            </w:pPr>
            <w:r w:rsidRPr="00FB0163">
              <w:rPr>
                <w:b/>
              </w:rPr>
              <w:t>Risk assessment form</w:t>
            </w:r>
          </w:p>
        </w:tc>
      </w:tr>
      <w:tr w:rsidR="00FB0163" w:rsidRPr="00B36A58" w14:paraId="72280B96" w14:textId="77777777" w:rsidTr="00F0407A">
        <w:tc>
          <w:tcPr>
            <w:tcW w:w="4111" w:type="dxa"/>
            <w:gridSpan w:val="3"/>
          </w:tcPr>
          <w:p w14:paraId="50FA1F90" w14:textId="77777777" w:rsidR="00FB0163" w:rsidRPr="00B36A58" w:rsidRDefault="00FB0163" w:rsidP="00277314">
            <w:pPr>
              <w:jc w:val="both"/>
            </w:pPr>
            <w:r w:rsidRPr="00B36A58">
              <w:t>College Department:</w:t>
            </w:r>
          </w:p>
        </w:tc>
        <w:tc>
          <w:tcPr>
            <w:tcW w:w="10459" w:type="dxa"/>
            <w:gridSpan w:val="8"/>
          </w:tcPr>
          <w:p w14:paraId="2699B7AC" w14:textId="77777777" w:rsidR="00FB0163" w:rsidRPr="00B36A58" w:rsidRDefault="00FB0163" w:rsidP="00277314">
            <w:pPr>
              <w:jc w:val="both"/>
            </w:pPr>
          </w:p>
        </w:tc>
      </w:tr>
      <w:tr w:rsidR="00F0407A" w:rsidRPr="00B36A58" w14:paraId="4215527E" w14:textId="77777777" w:rsidTr="00F0407A">
        <w:trPr>
          <w:trHeight w:val="247"/>
        </w:trPr>
        <w:tc>
          <w:tcPr>
            <w:tcW w:w="4111" w:type="dxa"/>
            <w:gridSpan w:val="3"/>
          </w:tcPr>
          <w:p w14:paraId="05516BFD" w14:textId="46252980" w:rsidR="00F0407A" w:rsidRPr="00B36A58" w:rsidRDefault="00F0407A" w:rsidP="00577D16">
            <w:pPr>
              <w:jc w:val="both"/>
            </w:pPr>
            <w:r>
              <w:t xml:space="preserve">Head of Department and contact details: </w:t>
            </w:r>
          </w:p>
        </w:tc>
        <w:tc>
          <w:tcPr>
            <w:tcW w:w="10459" w:type="dxa"/>
            <w:gridSpan w:val="8"/>
          </w:tcPr>
          <w:p w14:paraId="620056F8" w14:textId="77777777" w:rsidR="00F0407A" w:rsidRPr="00B36A58" w:rsidRDefault="00F0407A" w:rsidP="00277314">
            <w:pPr>
              <w:jc w:val="both"/>
            </w:pPr>
          </w:p>
        </w:tc>
      </w:tr>
      <w:tr w:rsidR="00F0407A" w:rsidRPr="00B36A58" w14:paraId="4B711D90" w14:textId="77777777" w:rsidTr="00F0407A">
        <w:tc>
          <w:tcPr>
            <w:tcW w:w="4111" w:type="dxa"/>
            <w:gridSpan w:val="3"/>
          </w:tcPr>
          <w:p w14:paraId="7283FA9C" w14:textId="77777777" w:rsidR="00F0407A" w:rsidRDefault="00F0407A" w:rsidP="00277314">
            <w:pPr>
              <w:jc w:val="both"/>
            </w:pPr>
            <w:r>
              <w:t xml:space="preserve">Safeguarding Officer and contact details: </w:t>
            </w:r>
          </w:p>
        </w:tc>
        <w:tc>
          <w:tcPr>
            <w:tcW w:w="10459" w:type="dxa"/>
            <w:gridSpan w:val="8"/>
          </w:tcPr>
          <w:p w14:paraId="6B6637A1" w14:textId="54022CF8" w:rsidR="00F0407A" w:rsidRPr="00B36A58" w:rsidRDefault="00F0407A" w:rsidP="00277314">
            <w:pPr>
              <w:jc w:val="both"/>
            </w:pPr>
          </w:p>
        </w:tc>
      </w:tr>
      <w:tr w:rsidR="00F0407A" w:rsidRPr="00B36A58" w14:paraId="6B269CC1" w14:textId="77777777" w:rsidTr="00F0407A">
        <w:tc>
          <w:tcPr>
            <w:tcW w:w="4111" w:type="dxa"/>
            <w:gridSpan w:val="3"/>
          </w:tcPr>
          <w:p w14:paraId="12C08A4E" w14:textId="77777777" w:rsidR="00F0407A" w:rsidRPr="00B36A58" w:rsidRDefault="00F0407A" w:rsidP="00F0407A">
            <w:pPr>
              <w:jc w:val="both"/>
            </w:pPr>
            <w:r>
              <w:t>Dates risk assessment written and revised:</w:t>
            </w:r>
          </w:p>
        </w:tc>
        <w:tc>
          <w:tcPr>
            <w:tcW w:w="10459" w:type="dxa"/>
            <w:gridSpan w:val="8"/>
          </w:tcPr>
          <w:p w14:paraId="35071112" w14:textId="63501849" w:rsidR="00F0407A" w:rsidRPr="00B36A58" w:rsidRDefault="00F0407A" w:rsidP="00F0407A">
            <w:pPr>
              <w:jc w:val="both"/>
            </w:pPr>
          </w:p>
        </w:tc>
      </w:tr>
      <w:tr w:rsidR="00FB0163" w:rsidRPr="00B36A58" w14:paraId="635BEF38" w14:textId="77777777" w:rsidTr="00F0407A">
        <w:tc>
          <w:tcPr>
            <w:tcW w:w="14570" w:type="dxa"/>
            <w:gridSpan w:val="11"/>
          </w:tcPr>
          <w:p w14:paraId="77703870" w14:textId="77777777" w:rsidR="00FB0163" w:rsidRPr="00B36A58" w:rsidRDefault="00FB0163" w:rsidP="00277314">
            <w:pPr>
              <w:jc w:val="both"/>
            </w:pPr>
            <w:r w:rsidRPr="00B36A58">
              <w:t>Describe/outline the activity that is under assessment:</w:t>
            </w:r>
          </w:p>
          <w:p w14:paraId="25652566" w14:textId="77777777" w:rsidR="00FB0163" w:rsidRDefault="00FB0163" w:rsidP="00277314">
            <w:pPr>
              <w:jc w:val="both"/>
            </w:pPr>
          </w:p>
          <w:p w14:paraId="49D3F49C" w14:textId="77777777" w:rsidR="00F0407A" w:rsidRPr="00B36A58" w:rsidRDefault="00F0407A" w:rsidP="00277314">
            <w:pPr>
              <w:jc w:val="both"/>
            </w:pPr>
          </w:p>
        </w:tc>
      </w:tr>
      <w:tr w:rsidR="00FB0163" w:rsidRPr="00B36A58" w14:paraId="7641C95F" w14:textId="77777777" w:rsidTr="00F0407A">
        <w:tc>
          <w:tcPr>
            <w:tcW w:w="14570" w:type="dxa"/>
            <w:gridSpan w:val="11"/>
          </w:tcPr>
          <w:p w14:paraId="58F51C6C" w14:textId="7EF6D0F4" w:rsidR="00FB0163" w:rsidRPr="00B36A58" w:rsidRDefault="00577D16" w:rsidP="00277314">
            <w:pPr>
              <w:jc w:val="both"/>
            </w:pPr>
            <w:r>
              <w:t>D</w:t>
            </w:r>
            <w:r w:rsidR="00FB0163" w:rsidRPr="00B36A58">
              <w:t>istribute to all staff, students, volunteers involved in running the activity (list names):</w:t>
            </w:r>
          </w:p>
          <w:p w14:paraId="4E503659" w14:textId="77777777" w:rsidR="00FB0163" w:rsidRPr="00B36A58" w:rsidRDefault="00FB0163" w:rsidP="00277314">
            <w:pPr>
              <w:jc w:val="both"/>
            </w:pPr>
          </w:p>
        </w:tc>
      </w:tr>
      <w:tr w:rsidR="00FB0163" w:rsidRPr="00B36A58" w14:paraId="16582A17" w14:textId="77777777" w:rsidTr="00F0407A">
        <w:tc>
          <w:tcPr>
            <w:tcW w:w="2741" w:type="dxa"/>
            <w:gridSpan w:val="2"/>
          </w:tcPr>
          <w:p w14:paraId="54D747EF" w14:textId="77777777" w:rsidR="00FB0163" w:rsidRPr="00B36A58" w:rsidRDefault="00FB0163" w:rsidP="00277314">
            <w:pPr>
              <w:jc w:val="both"/>
            </w:pPr>
            <w:r w:rsidRPr="00B36A58">
              <w:t>Hazard</w:t>
            </w:r>
          </w:p>
          <w:p w14:paraId="61EF7091" w14:textId="77777777" w:rsidR="00FB0163" w:rsidRPr="00B36A58" w:rsidRDefault="00FB0163" w:rsidP="00277314">
            <w:pPr>
              <w:jc w:val="both"/>
            </w:pPr>
            <w:r w:rsidRPr="00B36A58">
              <w:t>(Cause and consequences)</w:t>
            </w:r>
          </w:p>
        </w:tc>
        <w:tc>
          <w:tcPr>
            <w:tcW w:w="3845" w:type="dxa"/>
            <w:gridSpan w:val="3"/>
          </w:tcPr>
          <w:p w14:paraId="39BE5539" w14:textId="77777777" w:rsidR="00FB0163" w:rsidRPr="00B36A58" w:rsidRDefault="00FB0163" w:rsidP="00277314">
            <w:pPr>
              <w:jc w:val="both"/>
            </w:pPr>
            <w:r w:rsidRPr="00B36A58">
              <w:t>Affected Group</w:t>
            </w:r>
          </w:p>
        </w:tc>
        <w:tc>
          <w:tcPr>
            <w:tcW w:w="3897" w:type="dxa"/>
            <w:gridSpan w:val="3"/>
          </w:tcPr>
          <w:p w14:paraId="55D850C9" w14:textId="77777777" w:rsidR="00FB0163" w:rsidRPr="00B36A58" w:rsidRDefault="00FB0163" w:rsidP="00277314">
            <w:pPr>
              <w:jc w:val="both"/>
            </w:pPr>
            <w:r w:rsidRPr="00B36A58">
              <w:t>Existing Controls</w:t>
            </w:r>
          </w:p>
          <w:p w14:paraId="66A00A21" w14:textId="77777777" w:rsidR="00FB0163" w:rsidRPr="00B36A58" w:rsidRDefault="00FB0163" w:rsidP="00277314">
            <w:pPr>
              <w:jc w:val="both"/>
            </w:pPr>
            <w:r w:rsidRPr="00B36A58">
              <w:t>(if any in place)</w:t>
            </w:r>
          </w:p>
        </w:tc>
        <w:tc>
          <w:tcPr>
            <w:tcW w:w="1429" w:type="dxa"/>
          </w:tcPr>
          <w:p w14:paraId="24B18F66" w14:textId="5DBB1095" w:rsidR="00FB0163" w:rsidRPr="00B36A58" w:rsidRDefault="00FB0163" w:rsidP="00277314">
            <w:pPr>
              <w:jc w:val="both"/>
            </w:pPr>
            <w:r w:rsidRPr="00B36A58">
              <w:t>Risk</w:t>
            </w:r>
            <w:r w:rsidR="00577D16">
              <w:t xml:space="preserve"> level</w:t>
            </w:r>
          </w:p>
          <w:p w14:paraId="4AD6F5C0" w14:textId="77777777" w:rsidR="00FB0163" w:rsidRPr="00B36A58" w:rsidRDefault="00FB0163" w:rsidP="00277314">
            <w:pPr>
              <w:jc w:val="both"/>
            </w:pPr>
            <w:r w:rsidRPr="00B36A58">
              <w:t>(see matrix example)</w:t>
            </w:r>
          </w:p>
        </w:tc>
        <w:tc>
          <w:tcPr>
            <w:tcW w:w="2658" w:type="dxa"/>
            <w:gridSpan w:val="2"/>
          </w:tcPr>
          <w:p w14:paraId="339E9B58" w14:textId="77777777" w:rsidR="00FB0163" w:rsidRPr="00B36A58" w:rsidRDefault="00FB0163" w:rsidP="00277314">
            <w:pPr>
              <w:jc w:val="both"/>
            </w:pPr>
            <w:r w:rsidRPr="00B36A58">
              <w:t>Further Action</w:t>
            </w:r>
          </w:p>
          <w:p w14:paraId="66BA5B94" w14:textId="77777777" w:rsidR="00FB0163" w:rsidRPr="00B36A58" w:rsidRDefault="00FB0163" w:rsidP="00277314">
            <w:pPr>
              <w:jc w:val="both"/>
            </w:pPr>
            <w:r w:rsidRPr="00B36A58">
              <w:t>(if necessary,  include names and dates)</w:t>
            </w:r>
          </w:p>
        </w:tc>
      </w:tr>
      <w:tr w:rsidR="00FB0163" w:rsidRPr="00B36A58" w14:paraId="2DC30736" w14:textId="77777777" w:rsidTr="00F0407A">
        <w:tc>
          <w:tcPr>
            <w:tcW w:w="2741" w:type="dxa"/>
            <w:gridSpan w:val="2"/>
          </w:tcPr>
          <w:p w14:paraId="4F53685B" w14:textId="77777777" w:rsidR="00FB0163" w:rsidRPr="00B36A58" w:rsidRDefault="00FB0163" w:rsidP="00277314">
            <w:pPr>
              <w:jc w:val="both"/>
            </w:pPr>
          </w:p>
          <w:p w14:paraId="56D13958" w14:textId="77777777" w:rsidR="00FB0163" w:rsidRPr="00B36A58" w:rsidRDefault="00FB0163" w:rsidP="00277314">
            <w:pPr>
              <w:jc w:val="both"/>
            </w:pPr>
          </w:p>
        </w:tc>
        <w:tc>
          <w:tcPr>
            <w:tcW w:w="3845" w:type="dxa"/>
            <w:gridSpan w:val="3"/>
          </w:tcPr>
          <w:p w14:paraId="3391DC2E" w14:textId="77777777" w:rsidR="00FB0163" w:rsidRPr="00B36A58" w:rsidRDefault="00FB0163" w:rsidP="00277314">
            <w:pPr>
              <w:jc w:val="both"/>
            </w:pPr>
          </w:p>
        </w:tc>
        <w:tc>
          <w:tcPr>
            <w:tcW w:w="3897" w:type="dxa"/>
            <w:gridSpan w:val="3"/>
          </w:tcPr>
          <w:p w14:paraId="7DB8AA2C" w14:textId="77777777" w:rsidR="00FB0163" w:rsidRPr="00B36A58" w:rsidRDefault="00FB0163" w:rsidP="00277314">
            <w:pPr>
              <w:jc w:val="both"/>
            </w:pPr>
          </w:p>
        </w:tc>
        <w:tc>
          <w:tcPr>
            <w:tcW w:w="1429" w:type="dxa"/>
          </w:tcPr>
          <w:p w14:paraId="3065558B" w14:textId="77777777" w:rsidR="00FB0163" w:rsidRPr="00B36A58" w:rsidRDefault="00FB0163" w:rsidP="00277314">
            <w:pPr>
              <w:jc w:val="both"/>
            </w:pPr>
          </w:p>
        </w:tc>
        <w:tc>
          <w:tcPr>
            <w:tcW w:w="2658" w:type="dxa"/>
            <w:gridSpan w:val="2"/>
          </w:tcPr>
          <w:p w14:paraId="3A8F7D34" w14:textId="77777777" w:rsidR="00FB0163" w:rsidRPr="00B36A58" w:rsidRDefault="00FB0163" w:rsidP="00277314">
            <w:pPr>
              <w:jc w:val="both"/>
            </w:pPr>
          </w:p>
        </w:tc>
      </w:tr>
      <w:tr w:rsidR="00FB0163" w:rsidRPr="00B36A58" w14:paraId="6CBD16B1" w14:textId="77777777" w:rsidTr="00F0407A">
        <w:tc>
          <w:tcPr>
            <w:tcW w:w="2741" w:type="dxa"/>
            <w:gridSpan w:val="2"/>
          </w:tcPr>
          <w:p w14:paraId="2DF87BDC" w14:textId="77777777" w:rsidR="00FB0163" w:rsidRPr="00B36A58" w:rsidRDefault="00FB0163" w:rsidP="00277314">
            <w:pPr>
              <w:jc w:val="both"/>
            </w:pPr>
          </w:p>
          <w:p w14:paraId="13E8569D" w14:textId="77777777" w:rsidR="00FB0163" w:rsidRPr="00B36A58" w:rsidRDefault="00FB0163" w:rsidP="00277314">
            <w:pPr>
              <w:jc w:val="both"/>
            </w:pPr>
          </w:p>
        </w:tc>
        <w:tc>
          <w:tcPr>
            <w:tcW w:w="3845" w:type="dxa"/>
            <w:gridSpan w:val="3"/>
          </w:tcPr>
          <w:p w14:paraId="534F9043" w14:textId="77777777" w:rsidR="00FB0163" w:rsidRPr="00B36A58" w:rsidRDefault="00FB0163" w:rsidP="00277314">
            <w:pPr>
              <w:jc w:val="both"/>
            </w:pPr>
          </w:p>
        </w:tc>
        <w:tc>
          <w:tcPr>
            <w:tcW w:w="3897" w:type="dxa"/>
            <w:gridSpan w:val="3"/>
          </w:tcPr>
          <w:p w14:paraId="2E5E4244" w14:textId="77777777" w:rsidR="00FB0163" w:rsidRPr="00B36A58" w:rsidRDefault="00FB0163" w:rsidP="00277314">
            <w:pPr>
              <w:jc w:val="both"/>
            </w:pPr>
          </w:p>
        </w:tc>
        <w:tc>
          <w:tcPr>
            <w:tcW w:w="1429" w:type="dxa"/>
          </w:tcPr>
          <w:p w14:paraId="71210211" w14:textId="77777777" w:rsidR="00FB0163" w:rsidRPr="00B36A58" w:rsidRDefault="00FB0163" w:rsidP="00277314">
            <w:pPr>
              <w:jc w:val="both"/>
            </w:pPr>
          </w:p>
        </w:tc>
        <w:tc>
          <w:tcPr>
            <w:tcW w:w="2658" w:type="dxa"/>
            <w:gridSpan w:val="2"/>
          </w:tcPr>
          <w:p w14:paraId="1A593E70" w14:textId="77777777" w:rsidR="00FB0163" w:rsidRPr="00B36A58" w:rsidRDefault="00FB0163" w:rsidP="00277314">
            <w:pPr>
              <w:jc w:val="both"/>
            </w:pPr>
          </w:p>
        </w:tc>
      </w:tr>
      <w:tr w:rsidR="00FB0163" w:rsidRPr="00B36A58" w14:paraId="34C76551" w14:textId="77777777" w:rsidTr="00F0407A">
        <w:tc>
          <w:tcPr>
            <w:tcW w:w="2741" w:type="dxa"/>
            <w:gridSpan w:val="2"/>
          </w:tcPr>
          <w:p w14:paraId="2D1C737F" w14:textId="77777777" w:rsidR="00FB0163" w:rsidRPr="00B36A58" w:rsidRDefault="00FB0163" w:rsidP="00277314">
            <w:pPr>
              <w:jc w:val="both"/>
            </w:pPr>
          </w:p>
          <w:p w14:paraId="67DAEDFA" w14:textId="77777777" w:rsidR="00FB0163" w:rsidRPr="00B36A58" w:rsidRDefault="00FB0163" w:rsidP="00277314">
            <w:pPr>
              <w:jc w:val="both"/>
            </w:pPr>
          </w:p>
        </w:tc>
        <w:tc>
          <w:tcPr>
            <w:tcW w:w="3845" w:type="dxa"/>
            <w:gridSpan w:val="3"/>
          </w:tcPr>
          <w:p w14:paraId="54E87C17" w14:textId="77777777" w:rsidR="00FB0163" w:rsidRPr="00B36A58" w:rsidRDefault="00FB0163" w:rsidP="00277314">
            <w:pPr>
              <w:jc w:val="both"/>
            </w:pPr>
          </w:p>
        </w:tc>
        <w:tc>
          <w:tcPr>
            <w:tcW w:w="3897" w:type="dxa"/>
            <w:gridSpan w:val="3"/>
          </w:tcPr>
          <w:p w14:paraId="75ED6A40" w14:textId="77777777" w:rsidR="00FB0163" w:rsidRPr="00B36A58" w:rsidRDefault="00FB0163" w:rsidP="00277314">
            <w:pPr>
              <w:jc w:val="both"/>
            </w:pPr>
          </w:p>
        </w:tc>
        <w:tc>
          <w:tcPr>
            <w:tcW w:w="1429" w:type="dxa"/>
          </w:tcPr>
          <w:p w14:paraId="301208AB" w14:textId="77777777" w:rsidR="00FB0163" w:rsidRPr="00B36A58" w:rsidRDefault="00FB0163" w:rsidP="00277314">
            <w:pPr>
              <w:jc w:val="both"/>
            </w:pPr>
          </w:p>
        </w:tc>
        <w:tc>
          <w:tcPr>
            <w:tcW w:w="2658" w:type="dxa"/>
            <w:gridSpan w:val="2"/>
          </w:tcPr>
          <w:p w14:paraId="3EE365DB" w14:textId="77777777" w:rsidR="00FB0163" w:rsidRPr="00B36A58" w:rsidRDefault="00FB0163" w:rsidP="00277314">
            <w:pPr>
              <w:jc w:val="both"/>
            </w:pPr>
          </w:p>
        </w:tc>
      </w:tr>
      <w:tr w:rsidR="00FB0163" w:rsidRPr="00B36A58" w14:paraId="2206C284" w14:textId="77777777" w:rsidTr="00F0407A">
        <w:tc>
          <w:tcPr>
            <w:tcW w:w="2741" w:type="dxa"/>
            <w:gridSpan w:val="2"/>
          </w:tcPr>
          <w:p w14:paraId="60869756" w14:textId="77777777" w:rsidR="00FB0163" w:rsidRPr="00B36A58" w:rsidRDefault="00FB0163" w:rsidP="00277314">
            <w:pPr>
              <w:jc w:val="both"/>
            </w:pPr>
          </w:p>
          <w:p w14:paraId="16CD01B9" w14:textId="77777777" w:rsidR="00FB0163" w:rsidRPr="00B36A58" w:rsidRDefault="00FB0163" w:rsidP="00277314">
            <w:pPr>
              <w:jc w:val="both"/>
            </w:pPr>
          </w:p>
        </w:tc>
        <w:tc>
          <w:tcPr>
            <w:tcW w:w="3845" w:type="dxa"/>
            <w:gridSpan w:val="3"/>
          </w:tcPr>
          <w:p w14:paraId="51C7E4E2" w14:textId="77777777" w:rsidR="00FB0163" w:rsidRPr="00B36A58" w:rsidRDefault="00FB0163" w:rsidP="00277314">
            <w:pPr>
              <w:jc w:val="both"/>
            </w:pPr>
          </w:p>
        </w:tc>
        <w:tc>
          <w:tcPr>
            <w:tcW w:w="3897" w:type="dxa"/>
            <w:gridSpan w:val="3"/>
          </w:tcPr>
          <w:p w14:paraId="7CA4814C" w14:textId="77777777" w:rsidR="00FB0163" w:rsidRPr="00B36A58" w:rsidRDefault="00FB0163" w:rsidP="00277314">
            <w:pPr>
              <w:jc w:val="both"/>
            </w:pPr>
          </w:p>
        </w:tc>
        <w:tc>
          <w:tcPr>
            <w:tcW w:w="1429" w:type="dxa"/>
          </w:tcPr>
          <w:p w14:paraId="4E014096" w14:textId="77777777" w:rsidR="00FB0163" w:rsidRPr="00B36A58" w:rsidRDefault="00FB0163" w:rsidP="00277314">
            <w:pPr>
              <w:jc w:val="both"/>
            </w:pPr>
          </w:p>
        </w:tc>
        <w:tc>
          <w:tcPr>
            <w:tcW w:w="2658" w:type="dxa"/>
            <w:gridSpan w:val="2"/>
          </w:tcPr>
          <w:p w14:paraId="21179DA0" w14:textId="77777777" w:rsidR="00FB0163" w:rsidRPr="00B36A58" w:rsidRDefault="00FB0163" w:rsidP="00277314">
            <w:pPr>
              <w:jc w:val="both"/>
            </w:pPr>
          </w:p>
        </w:tc>
      </w:tr>
      <w:tr w:rsidR="00FB0163" w:rsidRPr="00B36A58" w14:paraId="41924535" w14:textId="77777777" w:rsidTr="00F0407A">
        <w:tc>
          <w:tcPr>
            <w:tcW w:w="2741" w:type="dxa"/>
            <w:gridSpan w:val="2"/>
          </w:tcPr>
          <w:p w14:paraId="78610F0D" w14:textId="77777777" w:rsidR="00FB0163" w:rsidRPr="00B36A58" w:rsidRDefault="00FB0163" w:rsidP="00277314">
            <w:pPr>
              <w:jc w:val="both"/>
            </w:pPr>
          </w:p>
          <w:p w14:paraId="044AECDA" w14:textId="77777777" w:rsidR="00FB0163" w:rsidRPr="00B36A58" w:rsidRDefault="00FB0163" w:rsidP="00277314">
            <w:pPr>
              <w:jc w:val="both"/>
            </w:pPr>
          </w:p>
        </w:tc>
        <w:tc>
          <w:tcPr>
            <w:tcW w:w="3845" w:type="dxa"/>
            <w:gridSpan w:val="3"/>
          </w:tcPr>
          <w:p w14:paraId="496D1C18" w14:textId="77777777" w:rsidR="00FB0163" w:rsidRPr="00B36A58" w:rsidRDefault="00FB0163" w:rsidP="00277314">
            <w:pPr>
              <w:jc w:val="both"/>
            </w:pPr>
          </w:p>
        </w:tc>
        <w:tc>
          <w:tcPr>
            <w:tcW w:w="3897" w:type="dxa"/>
            <w:gridSpan w:val="3"/>
          </w:tcPr>
          <w:p w14:paraId="79DBA7B2" w14:textId="77777777" w:rsidR="00FB0163" w:rsidRPr="00B36A58" w:rsidRDefault="00FB0163" w:rsidP="00277314">
            <w:pPr>
              <w:jc w:val="both"/>
            </w:pPr>
          </w:p>
        </w:tc>
        <w:tc>
          <w:tcPr>
            <w:tcW w:w="1429" w:type="dxa"/>
          </w:tcPr>
          <w:p w14:paraId="7ABD55D7" w14:textId="77777777" w:rsidR="00FB0163" w:rsidRPr="00B36A58" w:rsidRDefault="00FB0163" w:rsidP="00277314">
            <w:pPr>
              <w:jc w:val="both"/>
            </w:pPr>
          </w:p>
        </w:tc>
        <w:tc>
          <w:tcPr>
            <w:tcW w:w="2658" w:type="dxa"/>
            <w:gridSpan w:val="2"/>
          </w:tcPr>
          <w:p w14:paraId="4C9314D0" w14:textId="77777777" w:rsidR="00FB0163" w:rsidRPr="00B36A58" w:rsidRDefault="00FB0163" w:rsidP="00277314">
            <w:pPr>
              <w:jc w:val="both"/>
            </w:pPr>
          </w:p>
        </w:tc>
      </w:tr>
      <w:tr w:rsidR="00FB0163" w:rsidRPr="00B36A58" w14:paraId="00E78DF6" w14:textId="77777777" w:rsidTr="00F0407A">
        <w:tc>
          <w:tcPr>
            <w:tcW w:w="2741" w:type="dxa"/>
            <w:gridSpan w:val="2"/>
          </w:tcPr>
          <w:p w14:paraId="2375CD56" w14:textId="77777777" w:rsidR="00FB0163" w:rsidRPr="00B36A58" w:rsidRDefault="00FB0163" w:rsidP="00277314">
            <w:pPr>
              <w:jc w:val="both"/>
            </w:pPr>
          </w:p>
          <w:p w14:paraId="02949743" w14:textId="77777777" w:rsidR="00FB0163" w:rsidRPr="00B36A58" w:rsidRDefault="00FB0163" w:rsidP="00277314">
            <w:pPr>
              <w:jc w:val="both"/>
            </w:pPr>
          </w:p>
        </w:tc>
        <w:tc>
          <w:tcPr>
            <w:tcW w:w="3845" w:type="dxa"/>
            <w:gridSpan w:val="3"/>
          </w:tcPr>
          <w:p w14:paraId="197B9020" w14:textId="77777777" w:rsidR="00FB0163" w:rsidRPr="00B36A58" w:rsidRDefault="00FB0163" w:rsidP="00277314">
            <w:pPr>
              <w:jc w:val="both"/>
            </w:pPr>
          </w:p>
        </w:tc>
        <w:tc>
          <w:tcPr>
            <w:tcW w:w="3897" w:type="dxa"/>
            <w:gridSpan w:val="3"/>
          </w:tcPr>
          <w:p w14:paraId="3454EA9A" w14:textId="77777777" w:rsidR="00FB0163" w:rsidRPr="00B36A58" w:rsidRDefault="00FB0163" w:rsidP="00277314">
            <w:pPr>
              <w:jc w:val="both"/>
            </w:pPr>
          </w:p>
        </w:tc>
        <w:tc>
          <w:tcPr>
            <w:tcW w:w="1429" w:type="dxa"/>
          </w:tcPr>
          <w:p w14:paraId="38B8F1A9" w14:textId="77777777" w:rsidR="00FB0163" w:rsidRPr="00B36A58" w:rsidRDefault="00FB0163" w:rsidP="00277314">
            <w:pPr>
              <w:jc w:val="both"/>
            </w:pPr>
          </w:p>
        </w:tc>
        <w:tc>
          <w:tcPr>
            <w:tcW w:w="2658" w:type="dxa"/>
            <w:gridSpan w:val="2"/>
          </w:tcPr>
          <w:p w14:paraId="2A1BA076" w14:textId="77777777" w:rsidR="00FB0163" w:rsidRPr="00B36A58" w:rsidRDefault="00FB0163" w:rsidP="00277314">
            <w:pPr>
              <w:jc w:val="both"/>
            </w:pPr>
          </w:p>
        </w:tc>
      </w:tr>
      <w:tr w:rsidR="00FB0163" w:rsidRPr="00FB0163" w14:paraId="65380C3E" w14:textId="77777777" w:rsidTr="00F0407A">
        <w:tc>
          <w:tcPr>
            <w:tcW w:w="4526" w:type="dxa"/>
            <w:gridSpan w:val="4"/>
            <w:vMerge w:val="restart"/>
          </w:tcPr>
          <w:p w14:paraId="46442236" w14:textId="77777777" w:rsidR="00FB0163" w:rsidRPr="00FB0163" w:rsidRDefault="00FB0163" w:rsidP="00277314">
            <w:pPr>
              <w:spacing w:line="276" w:lineRule="auto"/>
              <w:jc w:val="both"/>
              <w:rPr>
                <w:b/>
              </w:rPr>
            </w:pPr>
            <w:r w:rsidRPr="00FB0163">
              <w:rPr>
                <w:b/>
              </w:rPr>
              <w:t>Risk Matrix</w:t>
            </w:r>
          </w:p>
        </w:tc>
        <w:tc>
          <w:tcPr>
            <w:tcW w:w="10044" w:type="dxa"/>
            <w:gridSpan w:val="7"/>
          </w:tcPr>
          <w:p w14:paraId="3EE152F3" w14:textId="77777777" w:rsidR="00FB0163" w:rsidRPr="00FB0163" w:rsidRDefault="00FB0163" w:rsidP="00277314">
            <w:pPr>
              <w:spacing w:line="276" w:lineRule="auto"/>
              <w:jc w:val="both"/>
              <w:rPr>
                <w:b/>
              </w:rPr>
            </w:pPr>
            <w:r w:rsidRPr="00FB0163">
              <w:rPr>
                <w:b/>
              </w:rPr>
              <w:t>Likelihood</w:t>
            </w:r>
          </w:p>
        </w:tc>
      </w:tr>
      <w:tr w:rsidR="00FB0163" w:rsidRPr="00FB0163" w14:paraId="52540550" w14:textId="77777777" w:rsidTr="009568F1">
        <w:tc>
          <w:tcPr>
            <w:tcW w:w="4526" w:type="dxa"/>
            <w:gridSpan w:val="4"/>
            <w:vMerge/>
          </w:tcPr>
          <w:p w14:paraId="323A89CE" w14:textId="77777777" w:rsidR="00FB0163" w:rsidRPr="00FB0163" w:rsidRDefault="00FB0163" w:rsidP="00277314">
            <w:pPr>
              <w:spacing w:line="276" w:lineRule="auto"/>
              <w:jc w:val="both"/>
            </w:pPr>
          </w:p>
        </w:tc>
        <w:tc>
          <w:tcPr>
            <w:tcW w:w="2845" w:type="dxa"/>
            <w:gridSpan w:val="2"/>
          </w:tcPr>
          <w:p w14:paraId="0AC5712A" w14:textId="77777777" w:rsidR="00FB0163" w:rsidRPr="00FB0163" w:rsidRDefault="00FB0163" w:rsidP="00277314">
            <w:pPr>
              <w:spacing w:line="276" w:lineRule="auto"/>
              <w:jc w:val="both"/>
              <w:rPr>
                <w:b/>
              </w:rPr>
            </w:pPr>
            <w:r w:rsidRPr="00FB0163">
              <w:rPr>
                <w:b/>
              </w:rPr>
              <w:t>High</w:t>
            </w:r>
          </w:p>
        </w:tc>
        <w:tc>
          <w:tcPr>
            <w:tcW w:w="2706" w:type="dxa"/>
          </w:tcPr>
          <w:p w14:paraId="53931D1E" w14:textId="77777777" w:rsidR="00FB0163" w:rsidRPr="00FB0163" w:rsidRDefault="00FB0163" w:rsidP="00277314">
            <w:pPr>
              <w:spacing w:line="276" w:lineRule="auto"/>
              <w:jc w:val="both"/>
              <w:rPr>
                <w:b/>
              </w:rPr>
            </w:pPr>
            <w:r w:rsidRPr="00FB0163">
              <w:rPr>
                <w:b/>
              </w:rPr>
              <w:t>Medium</w:t>
            </w:r>
          </w:p>
        </w:tc>
        <w:tc>
          <w:tcPr>
            <w:tcW w:w="2261" w:type="dxa"/>
            <w:gridSpan w:val="3"/>
          </w:tcPr>
          <w:p w14:paraId="4DD0DEF7" w14:textId="77777777" w:rsidR="00FB0163" w:rsidRPr="00FB0163" w:rsidRDefault="00FB0163" w:rsidP="00277314">
            <w:pPr>
              <w:spacing w:line="276" w:lineRule="auto"/>
              <w:jc w:val="both"/>
              <w:rPr>
                <w:b/>
              </w:rPr>
            </w:pPr>
            <w:r w:rsidRPr="00FB0163">
              <w:rPr>
                <w:b/>
              </w:rPr>
              <w:t>Low</w:t>
            </w:r>
          </w:p>
        </w:tc>
        <w:tc>
          <w:tcPr>
            <w:tcW w:w="2232" w:type="dxa"/>
          </w:tcPr>
          <w:p w14:paraId="6106861E" w14:textId="77777777" w:rsidR="00FB0163" w:rsidRPr="00FB0163" w:rsidRDefault="00FB0163" w:rsidP="00277314">
            <w:pPr>
              <w:spacing w:line="276" w:lineRule="auto"/>
              <w:jc w:val="both"/>
              <w:rPr>
                <w:b/>
              </w:rPr>
            </w:pPr>
            <w:r w:rsidRPr="00FB0163">
              <w:rPr>
                <w:b/>
              </w:rPr>
              <w:t>Negligible</w:t>
            </w:r>
          </w:p>
        </w:tc>
      </w:tr>
      <w:tr w:rsidR="00FB0163" w:rsidRPr="00FB0163" w14:paraId="172EF105" w14:textId="77777777" w:rsidTr="009568F1">
        <w:tc>
          <w:tcPr>
            <w:tcW w:w="2275" w:type="dxa"/>
            <w:vMerge w:val="restart"/>
          </w:tcPr>
          <w:p w14:paraId="7C5CB4C9" w14:textId="77777777" w:rsidR="00FB0163" w:rsidRPr="00FB0163" w:rsidRDefault="00FB0163" w:rsidP="00277314">
            <w:pPr>
              <w:spacing w:line="276" w:lineRule="auto"/>
              <w:jc w:val="both"/>
            </w:pPr>
          </w:p>
          <w:p w14:paraId="0B908459" w14:textId="308E21DC" w:rsidR="00FB0163" w:rsidRPr="00FB0163" w:rsidRDefault="00577D16" w:rsidP="00577D16">
            <w:pPr>
              <w:spacing w:line="276" w:lineRule="auto"/>
              <w:jc w:val="both"/>
              <w:rPr>
                <w:b/>
              </w:rPr>
            </w:pPr>
            <w:r>
              <w:rPr>
                <w:b/>
              </w:rPr>
              <w:t>Potential or probable c</w:t>
            </w:r>
            <w:r w:rsidR="00FB0163" w:rsidRPr="00FB0163">
              <w:rPr>
                <w:b/>
              </w:rPr>
              <w:t>onsequences</w:t>
            </w:r>
          </w:p>
        </w:tc>
        <w:tc>
          <w:tcPr>
            <w:tcW w:w="2251" w:type="dxa"/>
            <w:gridSpan w:val="3"/>
          </w:tcPr>
          <w:p w14:paraId="42321197" w14:textId="77777777" w:rsidR="00FB0163" w:rsidRPr="00FB0163" w:rsidRDefault="00FB0163" w:rsidP="00277314">
            <w:pPr>
              <w:spacing w:line="276" w:lineRule="auto"/>
              <w:jc w:val="both"/>
              <w:rPr>
                <w:b/>
              </w:rPr>
            </w:pPr>
            <w:r w:rsidRPr="00FB0163">
              <w:rPr>
                <w:b/>
              </w:rPr>
              <w:t>Severe</w:t>
            </w:r>
          </w:p>
        </w:tc>
        <w:tc>
          <w:tcPr>
            <w:tcW w:w="2845" w:type="dxa"/>
            <w:gridSpan w:val="2"/>
          </w:tcPr>
          <w:p w14:paraId="15D99DBB" w14:textId="77777777" w:rsidR="00FB0163" w:rsidRPr="00FB0163" w:rsidRDefault="00FB0163" w:rsidP="00277314">
            <w:pPr>
              <w:spacing w:line="276" w:lineRule="auto"/>
              <w:jc w:val="both"/>
            </w:pPr>
            <w:r w:rsidRPr="00FB0163">
              <w:t xml:space="preserve">High </w:t>
            </w:r>
          </w:p>
        </w:tc>
        <w:tc>
          <w:tcPr>
            <w:tcW w:w="2706" w:type="dxa"/>
          </w:tcPr>
          <w:p w14:paraId="5884DA89" w14:textId="77777777" w:rsidR="00FB0163" w:rsidRPr="00FB0163" w:rsidRDefault="00FB0163" w:rsidP="00277314">
            <w:pPr>
              <w:spacing w:line="276" w:lineRule="auto"/>
              <w:jc w:val="both"/>
            </w:pPr>
            <w:r w:rsidRPr="00FB0163">
              <w:t>High</w:t>
            </w:r>
          </w:p>
        </w:tc>
        <w:tc>
          <w:tcPr>
            <w:tcW w:w="2261" w:type="dxa"/>
            <w:gridSpan w:val="3"/>
          </w:tcPr>
          <w:p w14:paraId="7BC09E2C" w14:textId="77777777" w:rsidR="00FB0163" w:rsidRPr="00FB0163" w:rsidRDefault="00FB0163" w:rsidP="00277314">
            <w:pPr>
              <w:spacing w:line="276" w:lineRule="auto"/>
              <w:jc w:val="both"/>
            </w:pPr>
            <w:r w:rsidRPr="00FB0163">
              <w:t>Medium</w:t>
            </w:r>
          </w:p>
        </w:tc>
        <w:tc>
          <w:tcPr>
            <w:tcW w:w="2232" w:type="dxa"/>
          </w:tcPr>
          <w:p w14:paraId="2780E71C" w14:textId="77777777" w:rsidR="00FB0163" w:rsidRPr="00FB0163" w:rsidRDefault="00FB0163" w:rsidP="00277314">
            <w:pPr>
              <w:spacing w:line="276" w:lineRule="auto"/>
              <w:jc w:val="both"/>
            </w:pPr>
            <w:r w:rsidRPr="00FB0163">
              <w:t>Effectively Zero</w:t>
            </w:r>
          </w:p>
        </w:tc>
      </w:tr>
      <w:tr w:rsidR="00FB0163" w:rsidRPr="00FB0163" w14:paraId="4D3F2B2C" w14:textId="77777777" w:rsidTr="009568F1">
        <w:tc>
          <w:tcPr>
            <w:tcW w:w="2275" w:type="dxa"/>
            <w:vMerge/>
          </w:tcPr>
          <w:p w14:paraId="7EE10A1B" w14:textId="77777777" w:rsidR="00FB0163" w:rsidRPr="00FB0163" w:rsidRDefault="00FB0163" w:rsidP="00277314">
            <w:pPr>
              <w:spacing w:line="276" w:lineRule="auto"/>
              <w:jc w:val="both"/>
            </w:pPr>
          </w:p>
        </w:tc>
        <w:tc>
          <w:tcPr>
            <w:tcW w:w="2251" w:type="dxa"/>
            <w:gridSpan w:val="3"/>
          </w:tcPr>
          <w:p w14:paraId="1A4D9DFB" w14:textId="77777777" w:rsidR="00FB0163" w:rsidRPr="00FB0163" w:rsidRDefault="00FB0163" w:rsidP="00277314">
            <w:pPr>
              <w:spacing w:line="276" w:lineRule="auto"/>
              <w:jc w:val="both"/>
              <w:rPr>
                <w:b/>
              </w:rPr>
            </w:pPr>
            <w:r w:rsidRPr="00FB0163">
              <w:rPr>
                <w:b/>
              </w:rPr>
              <w:t>Moderate</w:t>
            </w:r>
          </w:p>
        </w:tc>
        <w:tc>
          <w:tcPr>
            <w:tcW w:w="2845" w:type="dxa"/>
            <w:gridSpan w:val="2"/>
          </w:tcPr>
          <w:p w14:paraId="2EB25684" w14:textId="77777777" w:rsidR="00FB0163" w:rsidRPr="00FB0163" w:rsidRDefault="00FB0163" w:rsidP="00277314">
            <w:pPr>
              <w:spacing w:line="276" w:lineRule="auto"/>
              <w:jc w:val="both"/>
            </w:pPr>
            <w:r w:rsidRPr="00FB0163">
              <w:t>High</w:t>
            </w:r>
          </w:p>
        </w:tc>
        <w:tc>
          <w:tcPr>
            <w:tcW w:w="2706" w:type="dxa"/>
          </w:tcPr>
          <w:p w14:paraId="0AADBF80" w14:textId="77777777" w:rsidR="00FB0163" w:rsidRPr="00FB0163" w:rsidRDefault="00FB0163" w:rsidP="00277314">
            <w:pPr>
              <w:spacing w:line="276" w:lineRule="auto"/>
              <w:jc w:val="both"/>
            </w:pPr>
            <w:r w:rsidRPr="00FB0163">
              <w:t>Medium</w:t>
            </w:r>
          </w:p>
        </w:tc>
        <w:tc>
          <w:tcPr>
            <w:tcW w:w="2261" w:type="dxa"/>
            <w:gridSpan w:val="3"/>
          </w:tcPr>
          <w:p w14:paraId="46985828" w14:textId="77777777" w:rsidR="00FB0163" w:rsidRPr="00FB0163" w:rsidRDefault="00FB0163" w:rsidP="00277314">
            <w:pPr>
              <w:spacing w:line="276" w:lineRule="auto"/>
              <w:jc w:val="both"/>
            </w:pPr>
            <w:r w:rsidRPr="00FB0163">
              <w:t>Medium/Low</w:t>
            </w:r>
          </w:p>
        </w:tc>
        <w:tc>
          <w:tcPr>
            <w:tcW w:w="2232" w:type="dxa"/>
          </w:tcPr>
          <w:p w14:paraId="5D7ADB62" w14:textId="77777777" w:rsidR="00FB0163" w:rsidRPr="00FB0163" w:rsidRDefault="00FB0163" w:rsidP="00277314">
            <w:pPr>
              <w:spacing w:line="276" w:lineRule="auto"/>
              <w:jc w:val="both"/>
            </w:pPr>
            <w:r w:rsidRPr="00FB0163">
              <w:t>Effectively Zero</w:t>
            </w:r>
          </w:p>
        </w:tc>
      </w:tr>
      <w:tr w:rsidR="00FB0163" w:rsidRPr="00FB0163" w14:paraId="4776EC73" w14:textId="77777777" w:rsidTr="009568F1">
        <w:tc>
          <w:tcPr>
            <w:tcW w:w="2275" w:type="dxa"/>
            <w:vMerge/>
          </w:tcPr>
          <w:p w14:paraId="0B681865" w14:textId="77777777" w:rsidR="00FB0163" w:rsidRPr="00FB0163" w:rsidRDefault="00FB0163" w:rsidP="00277314">
            <w:pPr>
              <w:spacing w:line="276" w:lineRule="auto"/>
              <w:jc w:val="both"/>
            </w:pPr>
          </w:p>
        </w:tc>
        <w:tc>
          <w:tcPr>
            <w:tcW w:w="2251" w:type="dxa"/>
            <w:gridSpan w:val="3"/>
          </w:tcPr>
          <w:p w14:paraId="337C9343" w14:textId="77777777" w:rsidR="00FB0163" w:rsidRPr="00FB0163" w:rsidRDefault="00FB0163" w:rsidP="00277314">
            <w:pPr>
              <w:spacing w:line="276" w:lineRule="auto"/>
              <w:jc w:val="both"/>
              <w:rPr>
                <w:b/>
              </w:rPr>
            </w:pPr>
            <w:r w:rsidRPr="00FB0163">
              <w:rPr>
                <w:b/>
              </w:rPr>
              <w:t>Insignificant</w:t>
            </w:r>
          </w:p>
        </w:tc>
        <w:tc>
          <w:tcPr>
            <w:tcW w:w="2845" w:type="dxa"/>
            <w:gridSpan w:val="2"/>
          </w:tcPr>
          <w:p w14:paraId="4D2A5080" w14:textId="77777777" w:rsidR="00FB0163" w:rsidRPr="00FB0163" w:rsidRDefault="00FB0163" w:rsidP="00277314">
            <w:pPr>
              <w:spacing w:line="276" w:lineRule="auto"/>
              <w:jc w:val="both"/>
            </w:pPr>
            <w:r w:rsidRPr="00FB0163">
              <w:t>Medium/Low</w:t>
            </w:r>
          </w:p>
        </w:tc>
        <w:tc>
          <w:tcPr>
            <w:tcW w:w="2706" w:type="dxa"/>
          </w:tcPr>
          <w:p w14:paraId="6B5F0C33" w14:textId="77777777" w:rsidR="00FB0163" w:rsidRPr="00FB0163" w:rsidRDefault="00FB0163" w:rsidP="00277314">
            <w:pPr>
              <w:spacing w:line="276" w:lineRule="auto"/>
              <w:jc w:val="both"/>
            </w:pPr>
            <w:r w:rsidRPr="00FB0163">
              <w:t>Low</w:t>
            </w:r>
          </w:p>
        </w:tc>
        <w:tc>
          <w:tcPr>
            <w:tcW w:w="2261" w:type="dxa"/>
            <w:gridSpan w:val="3"/>
          </w:tcPr>
          <w:p w14:paraId="3863E83B" w14:textId="77777777" w:rsidR="00FB0163" w:rsidRPr="00FB0163" w:rsidRDefault="00FB0163" w:rsidP="00277314">
            <w:pPr>
              <w:spacing w:line="276" w:lineRule="auto"/>
              <w:jc w:val="both"/>
            </w:pPr>
            <w:r w:rsidRPr="00FB0163">
              <w:t>Low</w:t>
            </w:r>
          </w:p>
        </w:tc>
        <w:tc>
          <w:tcPr>
            <w:tcW w:w="2232" w:type="dxa"/>
          </w:tcPr>
          <w:p w14:paraId="6BD0E1E5" w14:textId="77777777" w:rsidR="00FB0163" w:rsidRPr="00FB0163" w:rsidRDefault="00FB0163" w:rsidP="00277314">
            <w:pPr>
              <w:spacing w:line="276" w:lineRule="auto"/>
              <w:jc w:val="both"/>
            </w:pPr>
            <w:r w:rsidRPr="00FB0163">
              <w:t>Effectively Zero</w:t>
            </w:r>
          </w:p>
        </w:tc>
      </w:tr>
      <w:tr w:rsidR="00FB0163" w:rsidRPr="00FB0163" w14:paraId="7A5E5909" w14:textId="77777777" w:rsidTr="009568F1">
        <w:trPr>
          <w:trHeight w:val="167"/>
        </w:trPr>
        <w:tc>
          <w:tcPr>
            <w:tcW w:w="2275" w:type="dxa"/>
            <w:vMerge/>
          </w:tcPr>
          <w:p w14:paraId="3859E519" w14:textId="77777777" w:rsidR="00FB0163" w:rsidRPr="00FB0163" w:rsidRDefault="00FB0163" w:rsidP="00277314">
            <w:pPr>
              <w:spacing w:line="276" w:lineRule="auto"/>
              <w:jc w:val="both"/>
            </w:pPr>
          </w:p>
        </w:tc>
        <w:tc>
          <w:tcPr>
            <w:tcW w:w="2251" w:type="dxa"/>
            <w:gridSpan w:val="3"/>
          </w:tcPr>
          <w:p w14:paraId="6BB6CA71" w14:textId="77777777" w:rsidR="00FB0163" w:rsidRPr="00FB0163" w:rsidRDefault="00FB0163" w:rsidP="00277314">
            <w:pPr>
              <w:spacing w:line="276" w:lineRule="auto"/>
              <w:jc w:val="both"/>
              <w:rPr>
                <w:b/>
              </w:rPr>
            </w:pPr>
            <w:r w:rsidRPr="00FB0163">
              <w:rPr>
                <w:b/>
              </w:rPr>
              <w:t>Negligible</w:t>
            </w:r>
          </w:p>
        </w:tc>
        <w:tc>
          <w:tcPr>
            <w:tcW w:w="2845" w:type="dxa"/>
            <w:gridSpan w:val="2"/>
          </w:tcPr>
          <w:p w14:paraId="5E815380" w14:textId="77777777" w:rsidR="00FB0163" w:rsidRPr="00FB0163" w:rsidRDefault="00FB0163" w:rsidP="00277314">
            <w:pPr>
              <w:spacing w:line="276" w:lineRule="auto"/>
              <w:jc w:val="both"/>
            </w:pPr>
            <w:r w:rsidRPr="00FB0163">
              <w:t>Effectively Zero</w:t>
            </w:r>
          </w:p>
        </w:tc>
        <w:tc>
          <w:tcPr>
            <w:tcW w:w="2706" w:type="dxa"/>
          </w:tcPr>
          <w:p w14:paraId="226D387B" w14:textId="77777777" w:rsidR="00FB0163" w:rsidRPr="00FB0163" w:rsidRDefault="00FB0163" w:rsidP="00277314">
            <w:pPr>
              <w:spacing w:line="276" w:lineRule="auto"/>
              <w:jc w:val="both"/>
            </w:pPr>
            <w:r w:rsidRPr="00FB0163">
              <w:t>Effectively Zero</w:t>
            </w:r>
          </w:p>
        </w:tc>
        <w:tc>
          <w:tcPr>
            <w:tcW w:w="2261" w:type="dxa"/>
            <w:gridSpan w:val="3"/>
          </w:tcPr>
          <w:p w14:paraId="531C9E80" w14:textId="77777777" w:rsidR="00FB0163" w:rsidRPr="00FB0163" w:rsidRDefault="00FB0163" w:rsidP="00277314">
            <w:pPr>
              <w:spacing w:line="276" w:lineRule="auto"/>
              <w:jc w:val="both"/>
            </w:pPr>
            <w:r w:rsidRPr="00FB0163">
              <w:t>Effectively Zero</w:t>
            </w:r>
          </w:p>
        </w:tc>
        <w:tc>
          <w:tcPr>
            <w:tcW w:w="2232" w:type="dxa"/>
          </w:tcPr>
          <w:p w14:paraId="0BF969D9" w14:textId="77777777" w:rsidR="00FB0163" w:rsidRPr="00FB0163" w:rsidRDefault="00FB0163" w:rsidP="00277314">
            <w:pPr>
              <w:spacing w:line="276" w:lineRule="auto"/>
              <w:jc w:val="both"/>
            </w:pPr>
            <w:r w:rsidRPr="00FB0163">
              <w:t>Effectively Zero</w:t>
            </w:r>
          </w:p>
        </w:tc>
      </w:tr>
    </w:tbl>
    <w:p w14:paraId="30128F36" w14:textId="70F01D60" w:rsidR="00896A47" w:rsidRPr="00FB0163" w:rsidRDefault="00896A47" w:rsidP="009568F1">
      <w:pPr>
        <w:rPr>
          <w:rFonts w:eastAsia="Arial" w:cs="Arial"/>
        </w:rPr>
      </w:pPr>
    </w:p>
    <w:sectPr w:rsidR="00896A47" w:rsidRPr="00FB0163" w:rsidSect="002631C3">
      <w:pgSz w:w="16838" w:h="11906" w:orient="landscape"/>
      <w:pgMar w:top="851" w:right="1134" w:bottom="709"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therine Springthorpe" w:date="2017-05-24T14:34:00Z" w:initials="KS">
    <w:p w14:paraId="05E15E2A" w14:textId="77777777" w:rsidR="00F0407A" w:rsidRDefault="00F0407A" w:rsidP="00EC1187">
      <w:pPr>
        <w:pStyle w:val="CommentText"/>
      </w:pPr>
      <w:r>
        <w:rPr>
          <w:rStyle w:val="CommentReference"/>
        </w:rPr>
        <w:annotationRef/>
      </w:r>
      <w:r>
        <w:t xml:space="preserve">GUIDANCE NOTES: </w:t>
      </w:r>
    </w:p>
    <w:p w14:paraId="31E61D21" w14:textId="77777777" w:rsidR="00F0407A" w:rsidRDefault="00F0407A" w:rsidP="009568F1">
      <w:pPr>
        <w:pStyle w:val="CommentText"/>
        <w:numPr>
          <w:ilvl w:val="0"/>
          <w:numId w:val="6"/>
        </w:numPr>
      </w:pPr>
      <w:r>
        <w:t xml:space="preserve">Due to the sensitive nature of safeguarding issues and the potential legal and reputational risks associated with any safeguarding breach, it is recommended that the role of Safeguarding Officer be undertaken by the College’s Senior Tutor or Bursar. </w:t>
      </w:r>
    </w:p>
    <w:p w14:paraId="63F84F18" w14:textId="709F419B" w:rsidR="00F0407A" w:rsidRDefault="00F0407A" w:rsidP="009568F1">
      <w:pPr>
        <w:pStyle w:val="CommentText"/>
        <w:numPr>
          <w:ilvl w:val="0"/>
          <w:numId w:val="6"/>
        </w:numPr>
      </w:pPr>
      <w:r>
        <w:t xml:space="preserve">Where applicable, the day-to-day operational activities relating to safeguarding may be delegated to a more junior member of staff (such as the HR Officer). However overall oversight should be retained by the Safeguarding Officer. Where two people have a key central role in promoting safeguarding within the College, this should be highlighted in this section with the distinction between roles and related responsibilities amended in Annex B. </w:t>
      </w:r>
    </w:p>
    <w:p w14:paraId="0084F552" w14:textId="47FF3495" w:rsidR="00F0407A" w:rsidRDefault="00F0407A" w:rsidP="009568F1">
      <w:pPr>
        <w:pStyle w:val="CommentText"/>
        <w:numPr>
          <w:ilvl w:val="0"/>
          <w:numId w:val="6"/>
        </w:numPr>
      </w:pPr>
      <w:r>
        <w:rPr>
          <w:rStyle w:val="CommentReference"/>
        </w:rPr>
        <w:annotationRef/>
      </w:r>
      <w:r>
        <w:t>In case a complaint or allegation is made against the Safeguarding Officer, it is recommended that the Senior Tutor or Bursar (whomever does not undertake the role of Safeguarding Officer) should consider the complaint or allegation independently.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84F5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84F552" w16cid:durableId="230B50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1A9D8" w14:textId="77777777" w:rsidR="00C57397" w:rsidRDefault="00C57397" w:rsidP="00C5268D">
      <w:r>
        <w:separator/>
      </w:r>
    </w:p>
  </w:endnote>
  <w:endnote w:type="continuationSeparator" w:id="0">
    <w:p w14:paraId="65849E94" w14:textId="77777777" w:rsidR="00C57397" w:rsidRDefault="00C57397" w:rsidP="00C5268D">
      <w:r>
        <w:continuationSeparator/>
      </w:r>
    </w:p>
  </w:endnote>
  <w:endnote w:type="continuationNotice" w:id="1">
    <w:p w14:paraId="2A5CFD18" w14:textId="77777777" w:rsidR="00C57397" w:rsidRDefault="00C57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7F233" w14:textId="77777777" w:rsidR="00E14923" w:rsidRDefault="00E14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8287205"/>
      <w:docPartObj>
        <w:docPartGallery w:val="Page Numbers (Bottom of Page)"/>
        <w:docPartUnique/>
      </w:docPartObj>
    </w:sdtPr>
    <w:sdtEndPr>
      <w:rPr>
        <w:color w:val="808080" w:themeColor="background1" w:themeShade="80"/>
        <w:spacing w:val="60"/>
      </w:rPr>
    </w:sdtEndPr>
    <w:sdtContent>
      <w:p w14:paraId="5EC26E9A" w14:textId="77777777" w:rsidR="00F0407A" w:rsidRDefault="00F040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C4244" w:rsidRPr="007C4244">
          <w:rPr>
            <w:b/>
            <w:bCs/>
            <w:noProof/>
          </w:rPr>
          <w:t>12</w:t>
        </w:r>
        <w:r>
          <w:rPr>
            <w:b/>
            <w:bCs/>
            <w:noProof/>
          </w:rPr>
          <w:fldChar w:fldCharType="end"/>
        </w:r>
        <w:r>
          <w:rPr>
            <w:b/>
            <w:bCs/>
          </w:rPr>
          <w:t xml:space="preserve"> | </w:t>
        </w:r>
        <w:r>
          <w:rPr>
            <w:color w:val="808080" w:themeColor="background1" w:themeShade="80"/>
            <w:spacing w:val="60"/>
          </w:rPr>
          <w:t>Page</w:t>
        </w:r>
      </w:p>
    </w:sdtContent>
  </w:sdt>
  <w:p w14:paraId="6419EFC5" w14:textId="47763E3D" w:rsidR="00F0407A" w:rsidRDefault="00F0407A" w:rsidP="00D8106C">
    <w:pPr>
      <w:pStyle w:val="Footer"/>
      <w:jc w:val="right"/>
    </w:pPr>
    <w:r>
      <w:t>KAS v</w:t>
    </w:r>
    <w:r w:rsidR="0016031B">
      <w:t>7</w:t>
    </w:r>
    <w:r>
      <w:t xml:space="preserve">. </w:t>
    </w:r>
    <w:r w:rsidR="0049241F">
      <w:t>1</w:t>
    </w:r>
    <w:r w:rsidR="0016031B">
      <w:t>5</w:t>
    </w:r>
    <w:r w:rsidR="0049241F">
      <w:t>.0</w:t>
    </w:r>
    <w:r w:rsidR="0016031B">
      <w:t>9</w:t>
    </w:r>
    <w:r>
      <w:t>.</w:t>
    </w:r>
    <w:r w:rsidR="0016031B">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D2201" w14:textId="77777777" w:rsidR="00E14923" w:rsidRDefault="00E1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11702" w14:textId="77777777" w:rsidR="00C57397" w:rsidRDefault="00C57397" w:rsidP="00C5268D">
      <w:r>
        <w:separator/>
      </w:r>
    </w:p>
  </w:footnote>
  <w:footnote w:type="continuationSeparator" w:id="0">
    <w:p w14:paraId="61855ADD" w14:textId="77777777" w:rsidR="00C57397" w:rsidRDefault="00C57397" w:rsidP="00C5268D">
      <w:r>
        <w:continuationSeparator/>
      </w:r>
    </w:p>
  </w:footnote>
  <w:footnote w:type="continuationNotice" w:id="1">
    <w:p w14:paraId="787B2224" w14:textId="77777777" w:rsidR="00C57397" w:rsidRDefault="00C57397"/>
  </w:footnote>
  <w:footnote w:id="2">
    <w:p w14:paraId="5E4FCEA5" w14:textId="34795F7C" w:rsidR="00F0407A" w:rsidRPr="00DD7543" w:rsidRDefault="00F0407A">
      <w:pPr>
        <w:pStyle w:val="FootnoteText"/>
        <w:rPr>
          <w:lang w:val="en-GB"/>
        </w:rPr>
      </w:pPr>
      <w:r>
        <w:rPr>
          <w:rStyle w:val="FootnoteReference"/>
        </w:rPr>
        <w:footnoteRef/>
      </w:r>
      <w:r>
        <w:t xml:space="preserve"> See: </w:t>
      </w:r>
      <w:r w:rsidRPr="00DD7543">
        <w:t>http://cambridgeshirescb.proceduresonline.com/chapters/p_man_alleg.html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45174" w14:textId="77777777" w:rsidR="00E14923" w:rsidRDefault="00E14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B488" w14:textId="2FC49DBE" w:rsidR="0049241F" w:rsidRPr="003B1E9A" w:rsidRDefault="0049241F" w:rsidP="003B1E9A">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9E7CD" w14:textId="77777777" w:rsidR="00E14923" w:rsidRDefault="00E14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EF7"/>
    <w:multiLevelType w:val="hybridMultilevel"/>
    <w:tmpl w:val="B39AA7A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55FFF"/>
    <w:multiLevelType w:val="multilevel"/>
    <w:tmpl w:val="246C87A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74FEA"/>
    <w:multiLevelType w:val="hybridMultilevel"/>
    <w:tmpl w:val="8C1E00A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647C9"/>
    <w:multiLevelType w:val="hybridMultilevel"/>
    <w:tmpl w:val="6A86266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61E89"/>
    <w:multiLevelType w:val="hybridMultilevel"/>
    <w:tmpl w:val="B72CC394"/>
    <w:lvl w:ilvl="0" w:tplc="EE000776">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248D8"/>
    <w:multiLevelType w:val="hybridMultilevel"/>
    <w:tmpl w:val="949A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104BC"/>
    <w:multiLevelType w:val="hybridMultilevel"/>
    <w:tmpl w:val="C63A577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96A5E"/>
    <w:multiLevelType w:val="hybridMultilevel"/>
    <w:tmpl w:val="9F920ECE"/>
    <w:lvl w:ilvl="0" w:tplc="15C45A98">
      <w:start w:val="1"/>
      <w:numFmt w:val="lowerLetter"/>
      <w:lvlText w:val="(%1)"/>
      <w:lvlJc w:val="left"/>
      <w:pPr>
        <w:ind w:left="720" w:hanging="360"/>
      </w:pPr>
      <w:rPr>
        <w:rFonts w:hint="default"/>
      </w:rPr>
    </w:lvl>
    <w:lvl w:ilvl="1" w:tplc="403CC64E">
      <w:numFmt w:val="bullet"/>
      <w:lvlText w:val="•"/>
      <w:lvlJc w:val="left"/>
      <w:pPr>
        <w:ind w:left="1635" w:hanging="555"/>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54CC1"/>
    <w:multiLevelType w:val="multilevel"/>
    <w:tmpl w:val="5540121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FD96129"/>
    <w:multiLevelType w:val="hybridMultilevel"/>
    <w:tmpl w:val="892CEBD6"/>
    <w:lvl w:ilvl="0" w:tplc="9E3249E0">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3D46CA"/>
    <w:multiLevelType w:val="multilevel"/>
    <w:tmpl w:val="4FC80224"/>
    <w:lvl w:ilvl="0">
      <w:start w:val="10"/>
      <w:numFmt w:val="decimal"/>
      <w:lvlText w:val="%1"/>
      <w:lvlJc w:val="left"/>
      <w:pPr>
        <w:ind w:left="375" w:hanging="375"/>
      </w:pPr>
      <w:rPr>
        <w:rFonts w:hint="default"/>
        <w:b/>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C0D72B4"/>
    <w:multiLevelType w:val="hybridMultilevel"/>
    <w:tmpl w:val="4ADA0A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06AA1"/>
    <w:multiLevelType w:val="hybridMultilevel"/>
    <w:tmpl w:val="D1CAC70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D26E4"/>
    <w:multiLevelType w:val="hybridMultilevel"/>
    <w:tmpl w:val="4920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22877"/>
    <w:multiLevelType w:val="hybridMultilevel"/>
    <w:tmpl w:val="1062F6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13F8C"/>
    <w:multiLevelType w:val="hybridMultilevel"/>
    <w:tmpl w:val="2A22AB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00F86"/>
    <w:multiLevelType w:val="multilevel"/>
    <w:tmpl w:val="51549CAE"/>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242AF2"/>
    <w:multiLevelType w:val="hybridMultilevel"/>
    <w:tmpl w:val="83C6B64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63BC2"/>
    <w:multiLevelType w:val="hybridMultilevel"/>
    <w:tmpl w:val="74A0B9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4029A"/>
    <w:multiLevelType w:val="hybridMultilevel"/>
    <w:tmpl w:val="F846607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E6364"/>
    <w:multiLevelType w:val="hybridMultilevel"/>
    <w:tmpl w:val="8C1E00A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119BE"/>
    <w:multiLevelType w:val="multilevel"/>
    <w:tmpl w:val="9642D834"/>
    <w:lvl w:ilvl="0">
      <w:start w:val="1"/>
      <w:numFmt w:val="lowerLetter"/>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DDD2C45"/>
    <w:multiLevelType w:val="hybridMultilevel"/>
    <w:tmpl w:val="F73C7A9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F4A55"/>
    <w:multiLevelType w:val="hybridMultilevel"/>
    <w:tmpl w:val="8C1E00A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C5463"/>
    <w:multiLevelType w:val="multilevel"/>
    <w:tmpl w:val="38A6B8CE"/>
    <w:lvl w:ilvl="0">
      <w:start w:val="10"/>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BC1011"/>
    <w:multiLevelType w:val="multilevel"/>
    <w:tmpl w:val="AA2013F8"/>
    <w:lvl w:ilvl="0">
      <w:start w:val="9"/>
      <w:numFmt w:val="decimal"/>
      <w:lvlText w:val="%1"/>
      <w:lvlJc w:val="left"/>
      <w:pPr>
        <w:ind w:left="360" w:hanging="360"/>
      </w:pPr>
      <w:rPr>
        <w:rFonts w:hint="default"/>
        <w:sz w:val="22"/>
      </w:rPr>
    </w:lvl>
    <w:lvl w:ilvl="1">
      <w:start w:val="2"/>
      <w:numFmt w:val="decimal"/>
      <w:lvlText w:val="%1.%2"/>
      <w:lvlJc w:val="left"/>
      <w:pPr>
        <w:ind w:left="107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1665B5"/>
    <w:multiLevelType w:val="hybridMultilevel"/>
    <w:tmpl w:val="1D56B5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42F51"/>
    <w:multiLevelType w:val="hybridMultilevel"/>
    <w:tmpl w:val="057CC4E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823BF"/>
    <w:multiLevelType w:val="hybridMultilevel"/>
    <w:tmpl w:val="D1CAC70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D178F"/>
    <w:multiLevelType w:val="hybridMultilevel"/>
    <w:tmpl w:val="4B0CA432"/>
    <w:lvl w:ilvl="0" w:tplc="0DE46A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B2B86"/>
    <w:multiLevelType w:val="multilevel"/>
    <w:tmpl w:val="FC58775A"/>
    <w:lvl w:ilvl="0">
      <w:start w:val="11"/>
      <w:numFmt w:val="decimal"/>
      <w:lvlText w:val="%1"/>
      <w:lvlJc w:val="left"/>
      <w:pPr>
        <w:ind w:left="1084" w:hanging="375"/>
      </w:pPr>
      <w:rPr>
        <w:rFonts w:hint="default"/>
        <w:b/>
      </w:rPr>
    </w:lvl>
    <w:lvl w:ilvl="1">
      <w:start w:val="4"/>
      <w:numFmt w:val="decimal"/>
      <w:lvlText w:val="%1.%2"/>
      <w:lvlJc w:val="left"/>
      <w:pPr>
        <w:ind w:left="1084" w:hanging="375"/>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429" w:hanging="720"/>
      </w:pPr>
      <w:rPr>
        <w:rFonts w:hint="default"/>
        <w:b/>
      </w:rPr>
    </w:lvl>
    <w:lvl w:ilvl="4">
      <w:start w:val="1"/>
      <w:numFmt w:val="decimal"/>
      <w:lvlText w:val="%1.%2.%3.%4.%5"/>
      <w:lvlJc w:val="left"/>
      <w:pPr>
        <w:ind w:left="1789" w:hanging="1080"/>
      </w:pPr>
      <w:rPr>
        <w:rFonts w:hint="default"/>
        <w:b/>
      </w:rPr>
    </w:lvl>
    <w:lvl w:ilvl="5">
      <w:start w:val="1"/>
      <w:numFmt w:val="decimal"/>
      <w:lvlText w:val="%1.%2.%3.%4.%5.%6"/>
      <w:lvlJc w:val="left"/>
      <w:pPr>
        <w:ind w:left="1789" w:hanging="1080"/>
      </w:pPr>
      <w:rPr>
        <w:rFonts w:hint="default"/>
        <w:b/>
      </w:rPr>
    </w:lvl>
    <w:lvl w:ilvl="6">
      <w:start w:val="1"/>
      <w:numFmt w:val="decimal"/>
      <w:lvlText w:val="%1.%2.%3.%4.%5.%6.%7"/>
      <w:lvlJc w:val="left"/>
      <w:pPr>
        <w:ind w:left="2149" w:hanging="1440"/>
      </w:pPr>
      <w:rPr>
        <w:rFonts w:hint="default"/>
        <w:b/>
      </w:rPr>
    </w:lvl>
    <w:lvl w:ilvl="7">
      <w:start w:val="1"/>
      <w:numFmt w:val="decimal"/>
      <w:lvlText w:val="%1.%2.%3.%4.%5.%6.%7.%8"/>
      <w:lvlJc w:val="left"/>
      <w:pPr>
        <w:ind w:left="2149" w:hanging="1440"/>
      </w:pPr>
      <w:rPr>
        <w:rFonts w:hint="default"/>
        <w:b/>
      </w:rPr>
    </w:lvl>
    <w:lvl w:ilvl="8">
      <w:start w:val="1"/>
      <w:numFmt w:val="decimal"/>
      <w:lvlText w:val="%1.%2.%3.%4.%5.%6.%7.%8.%9"/>
      <w:lvlJc w:val="left"/>
      <w:pPr>
        <w:ind w:left="2149" w:hanging="1440"/>
      </w:pPr>
      <w:rPr>
        <w:rFonts w:hint="default"/>
        <w:b/>
      </w:rPr>
    </w:lvl>
  </w:abstractNum>
  <w:num w:numId="1">
    <w:abstractNumId w:val="5"/>
  </w:num>
  <w:num w:numId="2">
    <w:abstractNumId w:val="7"/>
  </w:num>
  <w:num w:numId="3">
    <w:abstractNumId w:val="29"/>
  </w:num>
  <w:num w:numId="4">
    <w:abstractNumId w:val="8"/>
  </w:num>
  <w:num w:numId="5">
    <w:abstractNumId w:val="20"/>
  </w:num>
  <w:num w:numId="6">
    <w:abstractNumId w:val="13"/>
  </w:num>
  <w:num w:numId="7">
    <w:abstractNumId w:val="2"/>
  </w:num>
  <w:num w:numId="8">
    <w:abstractNumId w:val="12"/>
  </w:num>
  <w:num w:numId="9">
    <w:abstractNumId w:val="28"/>
  </w:num>
  <w:num w:numId="10">
    <w:abstractNumId w:val="23"/>
  </w:num>
  <w:num w:numId="11">
    <w:abstractNumId w:val="22"/>
  </w:num>
  <w:num w:numId="12">
    <w:abstractNumId w:val="18"/>
  </w:num>
  <w:num w:numId="13">
    <w:abstractNumId w:val="26"/>
  </w:num>
  <w:num w:numId="14">
    <w:abstractNumId w:val="10"/>
  </w:num>
  <w:num w:numId="15">
    <w:abstractNumId w:val="24"/>
  </w:num>
  <w:num w:numId="16">
    <w:abstractNumId w:val="19"/>
  </w:num>
  <w:num w:numId="17">
    <w:abstractNumId w:val="21"/>
  </w:num>
  <w:num w:numId="18">
    <w:abstractNumId w:val="11"/>
  </w:num>
  <w:num w:numId="19">
    <w:abstractNumId w:val="9"/>
  </w:num>
  <w:num w:numId="20">
    <w:abstractNumId w:val="14"/>
  </w:num>
  <w:num w:numId="21">
    <w:abstractNumId w:val="0"/>
  </w:num>
  <w:num w:numId="22">
    <w:abstractNumId w:val="3"/>
  </w:num>
  <w:num w:numId="23">
    <w:abstractNumId w:val="17"/>
  </w:num>
  <w:num w:numId="24">
    <w:abstractNumId w:val="4"/>
  </w:num>
  <w:num w:numId="25">
    <w:abstractNumId w:val="6"/>
  </w:num>
  <w:num w:numId="26">
    <w:abstractNumId w:val="15"/>
  </w:num>
  <w:num w:numId="27">
    <w:abstractNumId w:val="27"/>
  </w:num>
  <w:num w:numId="28">
    <w:abstractNumId w:val="1"/>
  </w:num>
  <w:num w:numId="29">
    <w:abstractNumId w:val="25"/>
  </w:num>
  <w:num w:numId="30">
    <w:abstractNumId w:val="30"/>
  </w:num>
  <w:num w:numId="31">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herine Springthorpe">
    <w15:presenceInfo w15:providerId="AD" w15:userId="S-1-5-21-1497911976-2574418539-4128011091-30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7E"/>
    <w:rsid w:val="00003A80"/>
    <w:rsid w:val="000074E1"/>
    <w:rsid w:val="00017647"/>
    <w:rsid w:val="0003724C"/>
    <w:rsid w:val="00046446"/>
    <w:rsid w:val="00080D04"/>
    <w:rsid w:val="00090473"/>
    <w:rsid w:val="000A2979"/>
    <w:rsid w:val="000A5B2D"/>
    <w:rsid w:val="000A5D45"/>
    <w:rsid w:val="000C374D"/>
    <w:rsid w:val="000D44B6"/>
    <w:rsid w:val="000D70BE"/>
    <w:rsid w:val="00105D22"/>
    <w:rsid w:val="00135BF9"/>
    <w:rsid w:val="0016031B"/>
    <w:rsid w:val="00196819"/>
    <w:rsid w:val="001A7385"/>
    <w:rsid w:val="001C57DB"/>
    <w:rsid w:val="001E591B"/>
    <w:rsid w:val="001F2FE1"/>
    <w:rsid w:val="00202A3F"/>
    <w:rsid w:val="0021315B"/>
    <w:rsid w:val="00250CA2"/>
    <w:rsid w:val="00251BF4"/>
    <w:rsid w:val="002561DC"/>
    <w:rsid w:val="002631C3"/>
    <w:rsid w:val="00277314"/>
    <w:rsid w:val="002B5356"/>
    <w:rsid w:val="002B6EE8"/>
    <w:rsid w:val="002D081D"/>
    <w:rsid w:val="002E16BF"/>
    <w:rsid w:val="002E1DD8"/>
    <w:rsid w:val="002E44AA"/>
    <w:rsid w:val="003122A4"/>
    <w:rsid w:val="00316BD8"/>
    <w:rsid w:val="003B1E9A"/>
    <w:rsid w:val="003B4BC2"/>
    <w:rsid w:val="003E5E3F"/>
    <w:rsid w:val="00422FF4"/>
    <w:rsid w:val="0043409E"/>
    <w:rsid w:val="0047629B"/>
    <w:rsid w:val="004822EB"/>
    <w:rsid w:val="004840BA"/>
    <w:rsid w:val="0049241F"/>
    <w:rsid w:val="00494474"/>
    <w:rsid w:val="004B547C"/>
    <w:rsid w:val="00533219"/>
    <w:rsid w:val="00542C9B"/>
    <w:rsid w:val="005757BB"/>
    <w:rsid w:val="00577D16"/>
    <w:rsid w:val="005958D5"/>
    <w:rsid w:val="005C321C"/>
    <w:rsid w:val="005C5D54"/>
    <w:rsid w:val="005E71C3"/>
    <w:rsid w:val="00606938"/>
    <w:rsid w:val="006116C8"/>
    <w:rsid w:val="006549B6"/>
    <w:rsid w:val="00695A27"/>
    <w:rsid w:val="006B0334"/>
    <w:rsid w:val="006C1942"/>
    <w:rsid w:val="006D32FB"/>
    <w:rsid w:val="006D5C0A"/>
    <w:rsid w:val="006E15B1"/>
    <w:rsid w:val="00706731"/>
    <w:rsid w:val="00735545"/>
    <w:rsid w:val="00754FF0"/>
    <w:rsid w:val="00765717"/>
    <w:rsid w:val="007A61EA"/>
    <w:rsid w:val="007C4244"/>
    <w:rsid w:val="0085230B"/>
    <w:rsid w:val="008774AA"/>
    <w:rsid w:val="00896A47"/>
    <w:rsid w:val="00900D62"/>
    <w:rsid w:val="00912941"/>
    <w:rsid w:val="00933BAB"/>
    <w:rsid w:val="009568F1"/>
    <w:rsid w:val="009D26E5"/>
    <w:rsid w:val="009E0CD7"/>
    <w:rsid w:val="009E5CBC"/>
    <w:rsid w:val="00A373B9"/>
    <w:rsid w:val="00A636DD"/>
    <w:rsid w:val="00B36A58"/>
    <w:rsid w:val="00B437C7"/>
    <w:rsid w:val="00B86BC3"/>
    <w:rsid w:val="00BD7FF6"/>
    <w:rsid w:val="00BF05E2"/>
    <w:rsid w:val="00C5268D"/>
    <w:rsid w:val="00C57397"/>
    <w:rsid w:val="00C8713A"/>
    <w:rsid w:val="00CB116D"/>
    <w:rsid w:val="00CF4BA1"/>
    <w:rsid w:val="00CF77CE"/>
    <w:rsid w:val="00D14688"/>
    <w:rsid w:val="00D21FEB"/>
    <w:rsid w:val="00D41B92"/>
    <w:rsid w:val="00D52D65"/>
    <w:rsid w:val="00D8106C"/>
    <w:rsid w:val="00D9425A"/>
    <w:rsid w:val="00DD7543"/>
    <w:rsid w:val="00E14923"/>
    <w:rsid w:val="00E16E63"/>
    <w:rsid w:val="00E42606"/>
    <w:rsid w:val="00E46EC1"/>
    <w:rsid w:val="00E51B9E"/>
    <w:rsid w:val="00E867E4"/>
    <w:rsid w:val="00EC1187"/>
    <w:rsid w:val="00EE047E"/>
    <w:rsid w:val="00EF12FA"/>
    <w:rsid w:val="00F0407A"/>
    <w:rsid w:val="00F0501C"/>
    <w:rsid w:val="00F16E7D"/>
    <w:rsid w:val="00F27813"/>
    <w:rsid w:val="00F32F58"/>
    <w:rsid w:val="00F458B7"/>
    <w:rsid w:val="00F713E8"/>
    <w:rsid w:val="00FB0163"/>
    <w:rsid w:val="00FE7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3D7C"/>
  <w15:docId w15:val="{F040D0E9-5B09-4C62-8164-E16B9BA8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40" w:hanging="720"/>
      <w:outlineLvl w:val="0"/>
    </w:pPr>
    <w:rPr>
      <w:rFonts w:ascii="Arial" w:eastAsia="Arial" w:hAnsi="Arial"/>
      <w:b/>
      <w:bCs/>
      <w:sz w:val="20"/>
      <w:szCs w:val="20"/>
    </w:rPr>
  </w:style>
  <w:style w:type="paragraph" w:styleId="Heading4">
    <w:name w:val="heading 4"/>
    <w:basedOn w:val="Normal"/>
    <w:next w:val="Normal"/>
    <w:link w:val="Heading4Char"/>
    <w:uiPriority w:val="9"/>
    <w:semiHidden/>
    <w:unhideWhenUsed/>
    <w:qFormat/>
    <w:rsid w:val="00E426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360"/>
    </w:pPr>
    <w:rPr>
      <w:rFonts w:ascii="Arial" w:eastAsia="Arial" w:hAnsi="Arial"/>
      <w:sz w:val="20"/>
      <w:szCs w:val="20"/>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4688"/>
    <w:rPr>
      <w:rFonts w:ascii="Tahoma" w:hAnsi="Tahoma" w:cs="Tahoma"/>
      <w:sz w:val="16"/>
      <w:szCs w:val="16"/>
    </w:rPr>
  </w:style>
  <w:style w:type="character" w:customStyle="1" w:styleId="BalloonTextChar">
    <w:name w:val="Balloon Text Char"/>
    <w:basedOn w:val="DefaultParagraphFont"/>
    <w:link w:val="BalloonText"/>
    <w:uiPriority w:val="99"/>
    <w:semiHidden/>
    <w:rsid w:val="00D14688"/>
    <w:rPr>
      <w:rFonts w:ascii="Tahoma" w:hAnsi="Tahoma" w:cs="Tahoma"/>
      <w:sz w:val="16"/>
      <w:szCs w:val="16"/>
    </w:rPr>
  </w:style>
  <w:style w:type="paragraph" w:styleId="NoSpacing">
    <w:name w:val="No Spacing"/>
    <w:uiPriority w:val="1"/>
    <w:qFormat/>
    <w:rsid w:val="00D14688"/>
  </w:style>
  <w:style w:type="character" w:styleId="CommentReference">
    <w:name w:val="annotation reference"/>
    <w:basedOn w:val="DefaultParagraphFont"/>
    <w:uiPriority w:val="99"/>
    <w:semiHidden/>
    <w:unhideWhenUsed/>
    <w:rsid w:val="00D14688"/>
    <w:rPr>
      <w:sz w:val="16"/>
      <w:szCs w:val="16"/>
    </w:rPr>
  </w:style>
  <w:style w:type="paragraph" w:styleId="CommentText">
    <w:name w:val="annotation text"/>
    <w:basedOn w:val="Normal"/>
    <w:link w:val="CommentTextChar"/>
    <w:uiPriority w:val="99"/>
    <w:unhideWhenUsed/>
    <w:rsid w:val="00D14688"/>
    <w:rPr>
      <w:sz w:val="20"/>
      <w:szCs w:val="20"/>
    </w:rPr>
  </w:style>
  <w:style w:type="character" w:customStyle="1" w:styleId="CommentTextChar">
    <w:name w:val="Comment Text Char"/>
    <w:basedOn w:val="DefaultParagraphFont"/>
    <w:link w:val="CommentText"/>
    <w:uiPriority w:val="99"/>
    <w:rsid w:val="00D14688"/>
    <w:rPr>
      <w:sz w:val="20"/>
      <w:szCs w:val="20"/>
    </w:rPr>
  </w:style>
  <w:style w:type="paragraph" w:styleId="CommentSubject">
    <w:name w:val="annotation subject"/>
    <w:basedOn w:val="CommentText"/>
    <w:next w:val="CommentText"/>
    <w:link w:val="CommentSubjectChar"/>
    <w:uiPriority w:val="99"/>
    <w:semiHidden/>
    <w:unhideWhenUsed/>
    <w:rsid w:val="00D14688"/>
    <w:rPr>
      <w:b/>
      <w:bCs/>
    </w:rPr>
  </w:style>
  <w:style w:type="character" w:customStyle="1" w:styleId="CommentSubjectChar">
    <w:name w:val="Comment Subject Char"/>
    <w:basedOn w:val="CommentTextChar"/>
    <w:link w:val="CommentSubject"/>
    <w:uiPriority w:val="99"/>
    <w:semiHidden/>
    <w:rsid w:val="00D14688"/>
    <w:rPr>
      <w:b/>
      <w:bCs/>
      <w:sz w:val="20"/>
      <w:szCs w:val="20"/>
    </w:rPr>
  </w:style>
  <w:style w:type="paragraph" w:styleId="EndnoteText">
    <w:name w:val="endnote text"/>
    <w:basedOn w:val="Normal"/>
    <w:link w:val="EndnoteTextChar"/>
    <w:uiPriority w:val="99"/>
    <w:semiHidden/>
    <w:unhideWhenUsed/>
    <w:rsid w:val="00C5268D"/>
    <w:rPr>
      <w:sz w:val="20"/>
      <w:szCs w:val="20"/>
    </w:rPr>
  </w:style>
  <w:style w:type="character" w:customStyle="1" w:styleId="EndnoteTextChar">
    <w:name w:val="Endnote Text Char"/>
    <w:basedOn w:val="DefaultParagraphFont"/>
    <w:link w:val="EndnoteText"/>
    <w:uiPriority w:val="99"/>
    <w:semiHidden/>
    <w:rsid w:val="00C5268D"/>
    <w:rPr>
      <w:sz w:val="20"/>
      <w:szCs w:val="20"/>
    </w:rPr>
  </w:style>
  <w:style w:type="character" w:styleId="EndnoteReference">
    <w:name w:val="endnote reference"/>
    <w:basedOn w:val="DefaultParagraphFont"/>
    <w:uiPriority w:val="99"/>
    <w:semiHidden/>
    <w:unhideWhenUsed/>
    <w:rsid w:val="00C5268D"/>
    <w:rPr>
      <w:vertAlign w:val="superscript"/>
    </w:rPr>
  </w:style>
  <w:style w:type="paragraph" w:styleId="FootnoteText">
    <w:name w:val="footnote text"/>
    <w:basedOn w:val="Normal"/>
    <w:link w:val="FootnoteTextChar"/>
    <w:uiPriority w:val="99"/>
    <w:semiHidden/>
    <w:unhideWhenUsed/>
    <w:rsid w:val="00C5268D"/>
    <w:rPr>
      <w:sz w:val="20"/>
      <w:szCs w:val="20"/>
    </w:rPr>
  </w:style>
  <w:style w:type="character" w:customStyle="1" w:styleId="FootnoteTextChar">
    <w:name w:val="Footnote Text Char"/>
    <w:basedOn w:val="DefaultParagraphFont"/>
    <w:link w:val="FootnoteText"/>
    <w:uiPriority w:val="99"/>
    <w:semiHidden/>
    <w:rsid w:val="00C5268D"/>
    <w:rPr>
      <w:sz w:val="20"/>
      <w:szCs w:val="20"/>
    </w:rPr>
  </w:style>
  <w:style w:type="character" w:styleId="FootnoteReference">
    <w:name w:val="footnote reference"/>
    <w:basedOn w:val="DefaultParagraphFont"/>
    <w:uiPriority w:val="99"/>
    <w:semiHidden/>
    <w:unhideWhenUsed/>
    <w:rsid w:val="00C5268D"/>
    <w:rPr>
      <w:vertAlign w:val="superscript"/>
    </w:rPr>
  </w:style>
  <w:style w:type="paragraph" w:styleId="Header">
    <w:name w:val="header"/>
    <w:basedOn w:val="Normal"/>
    <w:link w:val="HeaderChar"/>
    <w:uiPriority w:val="99"/>
    <w:unhideWhenUsed/>
    <w:rsid w:val="00F16E7D"/>
    <w:pPr>
      <w:tabs>
        <w:tab w:val="center" w:pos="4513"/>
        <w:tab w:val="right" w:pos="9026"/>
      </w:tabs>
    </w:pPr>
  </w:style>
  <w:style w:type="character" w:customStyle="1" w:styleId="HeaderChar">
    <w:name w:val="Header Char"/>
    <w:basedOn w:val="DefaultParagraphFont"/>
    <w:link w:val="Header"/>
    <w:uiPriority w:val="99"/>
    <w:rsid w:val="00F16E7D"/>
  </w:style>
  <w:style w:type="paragraph" w:styleId="Footer">
    <w:name w:val="footer"/>
    <w:basedOn w:val="Normal"/>
    <w:link w:val="FooterChar"/>
    <w:uiPriority w:val="99"/>
    <w:unhideWhenUsed/>
    <w:rsid w:val="00F16E7D"/>
    <w:pPr>
      <w:tabs>
        <w:tab w:val="center" w:pos="4513"/>
        <w:tab w:val="right" w:pos="9026"/>
      </w:tabs>
    </w:pPr>
  </w:style>
  <w:style w:type="character" w:customStyle="1" w:styleId="FooterChar">
    <w:name w:val="Footer Char"/>
    <w:basedOn w:val="DefaultParagraphFont"/>
    <w:link w:val="Footer"/>
    <w:uiPriority w:val="99"/>
    <w:rsid w:val="00F16E7D"/>
  </w:style>
  <w:style w:type="table" w:styleId="TableGrid">
    <w:name w:val="Table Grid"/>
    <w:basedOn w:val="TableNormal"/>
    <w:uiPriority w:val="59"/>
    <w:rsid w:val="00FB0163"/>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314"/>
    <w:rPr>
      <w:color w:val="0000FF" w:themeColor="hyperlink"/>
      <w:u w:val="single"/>
    </w:rPr>
  </w:style>
  <w:style w:type="character" w:customStyle="1" w:styleId="Heading4Char">
    <w:name w:val="Heading 4 Char"/>
    <w:basedOn w:val="DefaultParagraphFont"/>
    <w:link w:val="Heading4"/>
    <w:uiPriority w:val="9"/>
    <w:semiHidden/>
    <w:rsid w:val="00E4260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42606"/>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2E16BF"/>
    <w:rPr>
      <w:color w:val="800080" w:themeColor="followedHyperlink"/>
      <w:u w:val="single"/>
    </w:rPr>
  </w:style>
  <w:style w:type="character" w:styleId="UnresolvedMention">
    <w:name w:val="Unresolved Mention"/>
    <w:basedOn w:val="DefaultParagraphFont"/>
    <w:uiPriority w:val="99"/>
    <w:semiHidden/>
    <w:unhideWhenUsed/>
    <w:rsid w:val="0048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6777">
      <w:bodyDiv w:val="1"/>
      <w:marLeft w:val="0"/>
      <w:marRight w:val="0"/>
      <w:marTop w:val="0"/>
      <w:marBottom w:val="0"/>
      <w:divBdr>
        <w:top w:val="none" w:sz="0" w:space="0" w:color="auto"/>
        <w:left w:val="none" w:sz="0" w:space="0" w:color="auto"/>
        <w:bottom w:val="none" w:sz="0" w:space="0" w:color="auto"/>
        <w:right w:val="none" w:sz="0" w:space="0" w:color="auto"/>
      </w:divBdr>
    </w:div>
    <w:div w:id="355011291">
      <w:bodyDiv w:val="1"/>
      <w:marLeft w:val="0"/>
      <w:marRight w:val="0"/>
      <w:marTop w:val="0"/>
      <w:marBottom w:val="0"/>
      <w:divBdr>
        <w:top w:val="none" w:sz="0" w:space="0" w:color="auto"/>
        <w:left w:val="none" w:sz="0" w:space="0" w:color="auto"/>
        <w:bottom w:val="none" w:sz="0" w:space="0" w:color="auto"/>
        <w:right w:val="none" w:sz="0" w:space="0" w:color="auto"/>
      </w:divBdr>
      <w:divsChild>
        <w:div w:id="576944430">
          <w:marLeft w:val="0"/>
          <w:marRight w:val="0"/>
          <w:marTop w:val="0"/>
          <w:marBottom w:val="0"/>
          <w:divBdr>
            <w:top w:val="none" w:sz="0" w:space="0" w:color="auto"/>
            <w:left w:val="none" w:sz="0" w:space="0" w:color="auto"/>
            <w:bottom w:val="none" w:sz="0" w:space="0" w:color="auto"/>
            <w:right w:val="none" w:sz="0" w:space="0" w:color="auto"/>
          </w:divBdr>
          <w:divsChild>
            <w:div w:id="1180579911">
              <w:marLeft w:val="0"/>
              <w:marRight w:val="0"/>
              <w:marTop w:val="0"/>
              <w:marBottom w:val="0"/>
              <w:divBdr>
                <w:top w:val="none" w:sz="0" w:space="0" w:color="auto"/>
                <w:left w:val="none" w:sz="0" w:space="0" w:color="auto"/>
                <w:bottom w:val="none" w:sz="0" w:space="0" w:color="auto"/>
                <w:right w:val="none" w:sz="0" w:space="0" w:color="auto"/>
              </w:divBdr>
              <w:divsChild>
                <w:div w:id="1414863575">
                  <w:marLeft w:val="0"/>
                  <w:marRight w:val="0"/>
                  <w:marTop w:val="0"/>
                  <w:marBottom w:val="0"/>
                  <w:divBdr>
                    <w:top w:val="none" w:sz="0" w:space="0" w:color="auto"/>
                    <w:left w:val="none" w:sz="0" w:space="0" w:color="auto"/>
                    <w:bottom w:val="none" w:sz="0" w:space="0" w:color="auto"/>
                    <w:right w:val="none" w:sz="0" w:space="0" w:color="auto"/>
                  </w:divBdr>
                  <w:divsChild>
                    <w:div w:id="16415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uploads/system/uploads/attachment_data/file/216900/Regulated-Activity-Adults-Dec-2012.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find-out-dbs-chec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0197/Regulated_activity_in_relation_to_children.pdf"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A03DB929CB14489084DAC2B93245D1" ma:contentTypeVersion="13" ma:contentTypeDescription="Create a new document." ma:contentTypeScope="" ma:versionID="9cce12548280807805830623e81708ec">
  <xsd:schema xmlns:xsd="http://www.w3.org/2001/XMLSchema" xmlns:xs="http://www.w3.org/2001/XMLSchema" xmlns:p="http://schemas.microsoft.com/office/2006/metadata/properties" xmlns:ns2="811f2a42-4364-4cf7-9fc0-909bf5fe40fd" xmlns:ns3="5a9e9244-ac40-4ba2-8f53-8c5896460afd" targetNamespace="http://schemas.microsoft.com/office/2006/metadata/properties" ma:root="true" ma:fieldsID="d2354d397ac603dfd8353422d964ba8c" ns2:_="" ns3:_="">
    <xsd:import namespace="811f2a42-4364-4cf7-9fc0-909bf5fe40fd"/>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2a42-4364-4cf7-9fc0-909bf5fe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11f2a42-4364-4cf7-9fc0-909bf5fe40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AD40D-C600-4726-9AE6-ADC15561817A}">
  <ds:schemaRefs>
    <ds:schemaRef ds:uri="http://schemas.openxmlformats.org/officeDocument/2006/bibliography"/>
  </ds:schemaRefs>
</ds:datastoreItem>
</file>

<file path=customXml/itemProps2.xml><?xml version="1.0" encoding="utf-8"?>
<ds:datastoreItem xmlns:ds="http://schemas.openxmlformats.org/officeDocument/2006/customXml" ds:itemID="{C3FF3BCD-F87E-4B98-BF29-AA1EC2B43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2a42-4364-4cf7-9fc0-909bf5fe40fd"/>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475FB-CA8F-4750-A214-74F83DCCD5FC}">
  <ds:schemaRefs>
    <ds:schemaRef ds:uri="http://schemas.microsoft.com/office/2006/metadata/properties"/>
    <ds:schemaRef ds:uri="http://schemas.microsoft.com/office/infopath/2007/PartnerControls"/>
    <ds:schemaRef ds:uri="811f2a42-4364-4cf7-9fc0-909bf5fe40fd"/>
  </ds:schemaRefs>
</ds:datastoreItem>
</file>

<file path=customXml/itemProps4.xml><?xml version="1.0" encoding="utf-8"?>
<ds:datastoreItem xmlns:ds="http://schemas.openxmlformats.org/officeDocument/2006/customXml" ds:itemID="{5C426457-3494-4D6E-8EB4-FB6C21C00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4817</Words>
  <Characters>27457</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Sarah Cook</cp:lastModifiedBy>
  <cp:revision>2</cp:revision>
  <cp:lastPrinted>2017-05-24T09:58:00Z</cp:lastPrinted>
  <dcterms:created xsi:type="dcterms:W3CDTF">2020-11-27T07:28:00Z</dcterms:created>
  <dcterms:modified xsi:type="dcterms:W3CDTF">2020-11-27T07:28:00Z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Microsoft® Word 2010</vt:lpwstr>
  </property>
  <property fmtid="{D5CDD505-2E9C-101B-9397-08002B2CF9AE}" pid="4" name="LastSaved">
    <vt:filetime>2017-02-16T00:00:00Z</vt:filetime>
  </property>
  <property fmtid="{D5CDD505-2E9C-101B-9397-08002B2CF9AE}" pid="5" name="ContentTypeId">
    <vt:lpwstr>0x0101000CA03DB929CB14489084DAC2B93245D1</vt:lpwstr>
  </property>
</Properties>
</file>